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7A83" w:rsidP="00B67A83" w14:paraId="7712E1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260C7" w:rsidR="00F260C7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260C7" w:rsidR="00F260C7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F260C7" w:rsidR="00F260C7">
        <w:rPr>
          <w:rFonts w:ascii="Bookman Old Style" w:hAnsi="Bookman Old Style" w:cs="Arial"/>
          <w:sz w:val="24"/>
          <w:szCs w:val="24"/>
        </w:rPr>
        <w:t xml:space="preserve"> </w:t>
      </w:r>
      <w:r w:rsidRPr="00B67A83">
        <w:rPr>
          <w:rFonts w:ascii="Bookman Old Style" w:hAnsi="Bookman Old Style" w:cs="Arial"/>
          <w:sz w:val="24"/>
          <w:szCs w:val="24"/>
        </w:rPr>
        <w:t>na Avenida Carlos Basso, especialmente nos trechos afetados pela remoção do canteiro central, garantindo melhores condições de tráfego e segurança para motoristas e pedestres.</w:t>
      </w:r>
    </w:p>
    <w:p w:rsidR="00B67A83" w:rsidRPr="00B67A83" w:rsidP="00B67A83" w14:paraId="20CCCA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7A83" w:rsidRPr="00B67A83" w:rsidP="00B67A83" w14:paraId="2A5A288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7A83">
        <w:rPr>
          <w:rFonts w:ascii="Bookman Old Style" w:hAnsi="Bookman Old Style" w:cs="Arial"/>
          <w:sz w:val="24"/>
          <w:szCs w:val="24"/>
        </w:rPr>
        <w:t>A solicitação se faz necessária, visto que, após a retirada do canteiro central, a via apresenta buracos e desníveis que dificultam a circulação, podendo causar danos aos veículos e aumentar o risco de acidentes. A recuperação asfáltica é essencial para manter a fluidez do trânsito e a segurança viária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9AC460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67A83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7A83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02518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0644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377C2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C54"/>
    <w:rsid w:val="00B61CCA"/>
    <w:rsid w:val="00B67A83"/>
    <w:rsid w:val="00B8028E"/>
    <w:rsid w:val="00B93B26"/>
    <w:rsid w:val="00B93DA9"/>
    <w:rsid w:val="00BA179C"/>
    <w:rsid w:val="00BA21FD"/>
    <w:rsid w:val="00BE21EB"/>
    <w:rsid w:val="00BF3917"/>
    <w:rsid w:val="00C01EB5"/>
    <w:rsid w:val="00C24091"/>
    <w:rsid w:val="00C301C1"/>
    <w:rsid w:val="00C30573"/>
    <w:rsid w:val="00C56BFB"/>
    <w:rsid w:val="00C75ED0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C7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2025-03-31T12:11:00Z</dcterms:created>
  <dcterms:modified xsi:type="dcterms:W3CDTF">2025-04-01T18:07:00Z</dcterms:modified>
</cp:coreProperties>
</file>