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6F0F" w:rsidRPr="00616F0F" w:rsidP="00E6012F" w14:paraId="7A13DECA" w14:textId="6B4A5A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16F0F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616F0F">
        <w:rPr>
          <w:rFonts w:ascii="Bookman Old Style" w:hAnsi="Bookman Old Style" w:cs="Arial"/>
          <w:b/>
          <w:bCs/>
          <w:sz w:val="24"/>
          <w:szCs w:val="24"/>
        </w:rPr>
        <w:t>TROCA DA LÂMPADA</w:t>
      </w:r>
      <w:r w:rsidRPr="00616F0F">
        <w:rPr>
          <w:rFonts w:ascii="Bookman Old Style" w:hAnsi="Bookman Old Style" w:cs="Arial"/>
          <w:sz w:val="24"/>
          <w:szCs w:val="24"/>
        </w:rPr>
        <w:t xml:space="preserve"> na </w:t>
      </w:r>
      <w:r w:rsidRPr="00A81729" w:rsidR="00A81729">
        <w:rPr>
          <w:rFonts w:ascii="Bookman Old Style" w:hAnsi="Bookman Old Style" w:cs="Arial"/>
          <w:sz w:val="24"/>
          <w:szCs w:val="24"/>
        </w:rPr>
        <w:t>Rua Santa Gertrudes, 54, Parque Nova Veneza/Inocoop</w:t>
      </w:r>
      <w:r w:rsidR="005925E2">
        <w:rPr>
          <w:rFonts w:ascii="Bookman Old Style" w:hAnsi="Bookman Old Style" w:cs="Arial"/>
          <w:sz w:val="24"/>
          <w:szCs w:val="24"/>
        </w:rPr>
        <w:t>.</w:t>
      </w:r>
    </w:p>
    <w:p w:rsidR="00616F0F" w:rsidRPr="00616F0F" w:rsidP="00E6012F" w14:paraId="6756DD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E6012F" w14:paraId="4C3D30D0" w14:textId="0A73A3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6F0F">
        <w:rPr>
          <w:rFonts w:ascii="Bookman Old Style" w:hAnsi="Bookman Old Style" w:cs="Arial"/>
          <w:sz w:val="24"/>
          <w:szCs w:val="24"/>
        </w:rPr>
        <w:t>A lâmpada queimada tem causado escurecimento na via, comprometendo a segurança dos moradores e de quem transita pelo local, especialmente durante a noite. A troca da lâmpada é fundamental para garantir uma iluminação adequada e proporcionar mais segurança à comunidade.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CF5F3D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019984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2025-02-22T13:01:00Z</dcterms:created>
  <dcterms:modified xsi:type="dcterms:W3CDTF">2025-04-01T16:40:00Z</dcterms:modified>
</cp:coreProperties>
</file>