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566FC" w:rsidP="009B3B6D" w14:paraId="5751C88E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566FC">
        <w:rPr>
          <w:rFonts w:ascii="Tahoma" w:hAnsi="Tahoma" w:cs="Tahoma"/>
          <w:b/>
          <w:bCs/>
          <w:sz w:val="24"/>
          <w:szCs w:val="24"/>
        </w:rPr>
        <w:t xml:space="preserve">Operação Tapa Buraco na Rua Ednei Aparecido </w:t>
      </w:r>
      <w:r w:rsidRPr="005566FC">
        <w:rPr>
          <w:rFonts w:ascii="Tahoma" w:hAnsi="Tahoma" w:cs="Tahoma"/>
          <w:b/>
          <w:bCs/>
          <w:sz w:val="24"/>
          <w:szCs w:val="24"/>
        </w:rPr>
        <w:t>Sgobim</w:t>
      </w:r>
      <w:r w:rsidRPr="005566FC">
        <w:rPr>
          <w:rFonts w:ascii="Tahoma" w:hAnsi="Tahoma" w:cs="Tahoma"/>
          <w:b/>
          <w:bCs/>
          <w:sz w:val="24"/>
          <w:szCs w:val="24"/>
        </w:rPr>
        <w:t xml:space="preserve">, número 284, Vila </w:t>
      </w:r>
      <w:r w:rsidRPr="005566FC">
        <w:rPr>
          <w:rFonts w:ascii="Tahoma" w:hAnsi="Tahoma" w:cs="Tahoma"/>
          <w:b/>
          <w:bCs/>
          <w:sz w:val="24"/>
          <w:szCs w:val="24"/>
        </w:rPr>
        <w:t>Menuzzo</w:t>
      </w:r>
      <w:r w:rsidRPr="005566FC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6FA2E5A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DAD467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46B75">
        <w:rPr>
          <w:rFonts w:ascii="Tahoma" w:hAnsi="Tahoma" w:cs="Tahoma"/>
          <w:sz w:val="24"/>
          <w:szCs w:val="24"/>
        </w:rPr>
        <w:t>1º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37852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96AB3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9EF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1EC4"/>
    <w:rsid w:val="00542284"/>
    <w:rsid w:val="00542B5A"/>
    <w:rsid w:val="00551358"/>
    <w:rsid w:val="005566FC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B6E25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78A5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3DE9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8783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2025-03-31T15:14:00Z</dcterms:created>
  <dcterms:modified xsi:type="dcterms:W3CDTF">2025-03-31T15:14:00Z</dcterms:modified>
</cp:coreProperties>
</file>