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262AC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36C15" w:rsidR="00636C15">
        <w:t>Bento Aparecido Rohwedder</w:t>
      </w:r>
      <w:r w:rsidR="00FB6ABD">
        <w:t>, em toda a sua extensão</w:t>
      </w:r>
      <w:r w:rsidR="00D9727D">
        <w:t>.</w:t>
      </w:r>
    </w:p>
    <w:p w:rsidR="00E06B64" w:rsidP="00243D1B" w14:paraId="6A43D66E" w14:textId="1FFBDC6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51054D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CDB840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D6BB4" w:rsidR="000D6BB4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895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7879"/>
    <w:rsid w:val="00091FD2"/>
    <w:rsid w:val="000B211B"/>
    <w:rsid w:val="000B640F"/>
    <w:rsid w:val="000C5BA3"/>
    <w:rsid w:val="000D2BDC"/>
    <w:rsid w:val="000D6BB4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D6C5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1FC1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054D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36C15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67B04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016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A7A6A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2024-06-21T17:45:00Z</dcterms:created>
  <dcterms:modified xsi:type="dcterms:W3CDTF">2025-03-31T17:32:00Z</dcterms:modified>
</cp:coreProperties>
</file>