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224/2025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Institui, no âmbito do Município de Sumaré, o fornecimento de protetor auricular para crianças com Transtorno do Espectro Autista – TEA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12 de março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