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âmbito do Município de Sumaré, o fornecimento de protetor auricular para crianças com Transtorno do Espectro Autista – TEA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