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604 -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604 -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medida é necessária para garantir a segurança dos pedestres que transitam frequentemente pelo local, especialmente considerando o fluxo de veículos na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implantação da faixa de pedestre contribuirá significativamente para a redução de riscos de acidentes, proporcionando maior segurança e tranquilidade para os moradores e frequentadores da região.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8284348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679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95926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283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808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861484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953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6254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