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Agricultura Urbana e Periurbana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