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270/2025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os supermercados, hipermercados e centros comerciais (“malls”, “shopping centers”, ou similares) com área superior a 500m² (quinhentos metros quadrados) estabelecidos no Município de Sumaré manterem à disposição de seus clientes e usuários portadores de necessidades especiais para locomoção, equipamento facilitador de locomoção pessoal dotados de cesto acondicionador de compras.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