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Obriga os supermercados, hipermercados e centros comerciais (“malls”, “shopping centers”, ou similares) com área superior a 500m² (quinhentos metros quadrados) estabelecidos no Município de Sumaré manterem à disposição de seus clientes e usuários portadores de necessidades especiais para locomoção, equipamento facilitador de locomoção pessoal dotados de cesto acondicionador de compras.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