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4A09572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 xml:space="preserve">, </w:t>
      </w:r>
      <w:r w:rsidR="00D734A1">
        <w:rPr>
          <w:sz w:val="24"/>
        </w:rPr>
        <w:t>sinalização de solo</w:t>
      </w:r>
      <w:r w:rsidR="00F661D8">
        <w:rPr>
          <w:sz w:val="24"/>
        </w:rPr>
        <w:t xml:space="preserve"> </w:t>
      </w:r>
      <w:r w:rsidR="004C52CF">
        <w:rPr>
          <w:sz w:val="24"/>
        </w:rPr>
        <w:t xml:space="preserve">Rua </w:t>
      </w:r>
      <w:r w:rsidR="002A1A8C">
        <w:rPr>
          <w:sz w:val="24"/>
        </w:rPr>
        <w:t>Anedino</w:t>
      </w:r>
      <w:r w:rsidR="002A1A8C">
        <w:rPr>
          <w:sz w:val="24"/>
        </w:rPr>
        <w:t xml:space="preserve"> Gonçalves dos Santos, 78 – Jardim </w:t>
      </w:r>
      <w:r w:rsidR="002A1A8C">
        <w:rPr>
          <w:sz w:val="24"/>
        </w:rPr>
        <w:t>Minesota</w:t>
      </w:r>
      <w:r w:rsidR="0098439F">
        <w:rPr>
          <w:sz w:val="24"/>
        </w:rPr>
        <w:t>.</w:t>
      </w:r>
    </w:p>
    <w:p w:rsidR="006F1EAE" w:rsidP="006F1EAE" w14:paraId="4F1D9ED1" w14:textId="028F6A1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D2823">
        <w:rPr>
          <w:sz w:val="24"/>
        </w:rPr>
        <w:t xml:space="preserve">25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  <w:bookmarkStart w:id="1" w:name="_GoBack"/>
      <w:bookmarkEnd w:id="1"/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A8C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506C"/>
    <w:rsid w:val="00426DB0"/>
    <w:rsid w:val="00437A70"/>
    <w:rsid w:val="004405CF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B27CA-C2FF-4FEB-B8BF-8B5DFBF8C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2025-03-24T14:39:00Z</dcterms:created>
  <dcterms:modified xsi:type="dcterms:W3CDTF">2025-03-24T14:39:00Z</dcterms:modified>
</cp:coreProperties>
</file>