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57F1E236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5B7BDE" w:rsidR="005B7BDE">
        <w:rPr>
          <w:rFonts w:ascii="Arial" w:eastAsia="Arial" w:hAnsi="Arial" w:cs="Arial"/>
          <w:color w:val="1F1F1F"/>
          <w:sz w:val="24"/>
          <w:szCs w:val="24"/>
        </w:rPr>
        <w:t>Rua Felix Gomes dos Santos, na altura do nº 556 - Jardim Santa Carolina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6465D088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B7BDE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5B7BDE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5B7BDE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5B7BDE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5B7BDE" w:rsidR="005B7BDE">
        <w:rPr>
          <w:rFonts w:ascii="Arial" w:eastAsia="Arial" w:hAnsi="Arial" w:cs="Arial"/>
          <w:b/>
          <w:color w:val="1F1F1F"/>
          <w:sz w:val="24"/>
          <w:szCs w:val="24"/>
        </w:rPr>
        <w:t>Rua Felix Gomes dos Santos, na altura do nº 556 - Jardim Santa Carolina (Nova Veneza)</w:t>
      </w:r>
      <w:r w:rsidRPr="005B7BDE" w:rsidR="005B7BDE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 w:rsidRPr="005B7BDE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0690E6D5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735DC">
        <w:rPr>
          <w:rFonts w:ascii="Arial" w:eastAsia="Calibri" w:hAnsi="Arial" w:cs="Arial"/>
          <w:sz w:val="24"/>
          <w:szCs w:val="24"/>
        </w:rPr>
        <w:t>25 de março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52642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9352A"/>
    <w:rsid w:val="001F2505"/>
    <w:rsid w:val="001F4567"/>
    <w:rsid w:val="00231F5B"/>
    <w:rsid w:val="002C634E"/>
    <w:rsid w:val="002D1E64"/>
    <w:rsid w:val="00352462"/>
    <w:rsid w:val="003F5437"/>
    <w:rsid w:val="00404556"/>
    <w:rsid w:val="00460A32"/>
    <w:rsid w:val="004B2CC9"/>
    <w:rsid w:val="004D2484"/>
    <w:rsid w:val="004E1ACB"/>
    <w:rsid w:val="00501C1B"/>
    <w:rsid w:val="0051286F"/>
    <w:rsid w:val="00542FBA"/>
    <w:rsid w:val="005762AD"/>
    <w:rsid w:val="0058069B"/>
    <w:rsid w:val="00586564"/>
    <w:rsid w:val="005B7BDE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C00C1E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A3BA8"/>
    <w:rsid w:val="00DB1FA3"/>
    <w:rsid w:val="00E23A88"/>
    <w:rsid w:val="00E24B6B"/>
    <w:rsid w:val="00E50745"/>
    <w:rsid w:val="00EC5D7C"/>
    <w:rsid w:val="00F00607"/>
    <w:rsid w:val="00F104FB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1684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2025-03-24T14:33:00Z</dcterms:created>
  <dcterms:modified xsi:type="dcterms:W3CDTF">2025-03-24T14:33:00Z</dcterms:modified>
</cp:coreProperties>
</file>