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45DD3" w:rsidP="0059479C" w14:paraId="1992941C" w14:textId="3B7B8B9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40C92">
        <w:rPr>
          <w:rFonts w:ascii="Tahoma" w:hAnsi="Tahoma" w:cs="Tahoma"/>
          <w:b/>
          <w:bCs/>
          <w:sz w:val="24"/>
          <w:szCs w:val="24"/>
        </w:rPr>
        <w:t xml:space="preserve">Operação Tapa Buraco na Alaide Souza de </w:t>
      </w:r>
      <w:r w:rsidRPr="00B40C92">
        <w:rPr>
          <w:rFonts w:ascii="Tahoma" w:hAnsi="Tahoma" w:cs="Tahoma"/>
          <w:b/>
          <w:bCs/>
          <w:sz w:val="24"/>
          <w:szCs w:val="24"/>
        </w:rPr>
        <w:t>Oliveira ,</w:t>
      </w:r>
      <w:r w:rsidRPr="00B40C92">
        <w:rPr>
          <w:rFonts w:ascii="Tahoma" w:hAnsi="Tahoma" w:cs="Tahoma"/>
          <w:b/>
          <w:bCs/>
          <w:sz w:val="24"/>
          <w:szCs w:val="24"/>
        </w:rPr>
        <w:t xml:space="preserve"> número 315, Parque Bandeirantes 2.</w:t>
      </w:r>
    </w:p>
    <w:p w:rsidR="00B40C92" w:rsidP="0059479C" w14:paraId="7573948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9098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2025-03-24T13:15:00Z</dcterms:created>
  <dcterms:modified xsi:type="dcterms:W3CDTF">2025-03-24T13:15:00Z</dcterms:modified>
</cp:coreProperties>
</file>