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EC5577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637BBC">
        <w:rPr>
          <w:sz w:val="28"/>
          <w:szCs w:val="28"/>
        </w:rPr>
        <w:t xml:space="preserve">roçagem completa e manutenção na EMEF Antonieta </w:t>
      </w:r>
      <w:r w:rsidRPr="00637BBC" w:rsidR="00637BBC">
        <w:rPr>
          <w:sz w:val="28"/>
          <w:szCs w:val="28"/>
        </w:rPr>
        <w:t>Cia Viel</w:t>
      </w:r>
      <w:r w:rsidR="00637BBC">
        <w:rPr>
          <w:sz w:val="28"/>
          <w:szCs w:val="28"/>
        </w:rPr>
        <w:t>, no Parque Virgílio Viel.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505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7BBC">
        <w:rPr>
          <w:sz w:val="28"/>
          <w:szCs w:val="28"/>
        </w:rPr>
        <w:t>20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7581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74FC8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2F79BC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240D1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37BBC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6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2DC7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3ECE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6796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47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2025-03-17T12:14:00Z</cp:lastPrinted>
  <dcterms:created xsi:type="dcterms:W3CDTF">2025-03-20T15:33:00Z</dcterms:created>
  <dcterms:modified xsi:type="dcterms:W3CDTF">2025-03-20T15:33:00Z</dcterms:modified>
</cp:coreProperties>
</file>