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7B3F70EA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>Área Pública na R</w:t>
      </w:r>
      <w:r w:rsidR="002F1329">
        <w:rPr>
          <w:rFonts w:ascii="Arial" w:hAnsi="Arial" w:cs="Arial"/>
          <w:b/>
          <w:sz w:val="24"/>
          <w:szCs w:val="24"/>
        </w:rPr>
        <w:t>ua</w:t>
      </w:r>
      <w:r w:rsidR="00C66CB4">
        <w:rPr>
          <w:rFonts w:ascii="Arial" w:hAnsi="Arial" w:cs="Arial"/>
          <w:b/>
          <w:sz w:val="24"/>
          <w:szCs w:val="24"/>
        </w:rPr>
        <w:t xml:space="preserve"> Melvin Jones esquina com Rua do Café em todo o contorno da escola Xodó Da Titia que vai ate a Rua Dr. </w:t>
      </w:r>
      <w:r w:rsidR="00C66CB4">
        <w:rPr>
          <w:rFonts w:ascii="Arial" w:hAnsi="Arial" w:cs="Arial"/>
          <w:b/>
          <w:sz w:val="24"/>
          <w:szCs w:val="24"/>
        </w:rPr>
        <w:t>Honorino</w:t>
      </w:r>
      <w:r w:rsidR="00C66CB4">
        <w:rPr>
          <w:rFonts w:ascii="Arial" w:hAnsi="Arial" w:cs="Arial"/>
          <w:b/>
          <w:sz w:val="24"/>
          <w:szCs w:val="24"/>
        </w:rPr>
        <w:t xml:space="preserve"> Fabri.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297D1F08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66825" cy="2252078"/>
            <wp:effectExtent l="0" t="0" r="0" b="0"/>
            <wp:docPr id="18956611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3395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68" cy="228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66825" cy="225207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55270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213" cy="230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981325" cy="2242739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453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650" cy="228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17F02F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C66CB4">
        <w:rPr>
          <w:rFonts w:ascii="Arial" w:hAnsi="Arial" w:cs="Arial"/>
          <w:sz w:val="24"/>
          <w:szCs w:val="24"/>
        </w:rPr>
        <w:t>19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C66CB4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62517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C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329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B4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5523F"/>
    <w:rsid w:val="00C66CB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2244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C15BAA-B752-46F7-B167-B85FCABE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2021-03-22T14:52:00Z</cp:lastPrinted>
  <dcterms:created xsi:type="dcterms:W3CDTF">2020-06-15T19:28:00Z</dcterms:created>
  <dcterms:modified xsi:type="dcterms:W3CDTF">2021-04-19T11:53:00Z</dcterms:modified>
</cp:coreProperties>
</file>