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 no valor de R$ 359.472,97 (trezentos e cinquenta e nove mil, quatrocentos e setenta e dois reais e noventa e sete centavos)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