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 no valor de R$ 359.472,97 (trezentos e cinquenta e nove mil, quatrocentos e setenta e dois reais e noventa e sete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