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255/2025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crédito adicional suplementar no orçamento vigente  no valor de R$ 200.000,00 (duzentos mil reais)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