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255/2025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 no valor de R$ 200.000,00 (duzentos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