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253/2025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HENRIQUE STEIN SCIASCIO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Dispõe sobre autorização ao executivo municipal para promover a abertura de crédito adicional suplementar no orçamento vigente  no valor de R$ 182.718,42 (cento e oitenta e dois mil, setecentos e dezoito reais e quarenta e dois centavos) para os fins que especifica e dá outras providências.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18 de março de 2025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277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277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