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18 de março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247/2025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247/2025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o Programa “Jogador Cidadão”, com o intuito de incentivar a formação esportiva nas modalidades do futebol de campo, futebol society e futsal, no âmbito do Município de Sumaré.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