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195/2025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DUDU LIMA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Institui o ‘PROGRAMA CRIANÇA MATRICULADA, ÁRVORE PLANTADA’, no município de Sumaré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20 de fevereiro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