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Reparos em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420 -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Reparos em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421 -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que, sempre que chove, o bueiro transborda, fazendo com que os dejetos saiam pelas tampas e atinjam as residências próximas, causando transtornos e riscos à saúde pública. Além disso, a pressão da água faz com que as tampas se levantem, aumentando ainda mais o perigo para pedestres e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solicito que sejam tomadas as medidas necessárias para a solução definitiva do problema, evitando que novos episódios de transbordamento aconteçam.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março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1801613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2817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59574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99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821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510890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3761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72198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