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83051" w:rsidP="009B3B6D" w14:paraId="77378CB9" w14:textId="0FFC99F6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883051">
        <w:rPr>
          <w:rFonts w:ascii="Tahoma" w:hAnsi="Tahoma" w:cs="Tahoma"/>
          <w:b/>
          <w:bCs/>
          <w:sz w:val="24"/>
          <w:szCs w:val="24"/>
        </w:rPr>
        <w:t>Operação Tapa Buraco na Rua Salvador Lombardi Neto, na esquina Rua João de Vasconcelos, Parque João de Vasconcelos.</w:t>
      </w:r>
    </w:p>
    <w:p w:rsidR="009B3B6D" w:rsidRPr="00CD2738" w:rsidP="009B3B6D" w14:paraId="731A7A74" w14:textId="0CD8E0D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308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B45FB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71F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57DBF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2B39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2025-03-17T15:54:00Z</dcterms:created>
  <dcterms:modified xsi:type="dcterms:W3CDTF">2025-03-17T16:00:00Z</dcterms:modified>
</cp:coreProperties>
</file>