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5733" w:rsidP="009B3B6D" w14:paraId="3A031408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3C5733">
        <w:rPr>
          <w:rFonts w:ascii="Tahoma" w:hAnsi="Tahoma" w:cs="Tahoma"/>
          <w:b/>
          <w:bCs/>
          <w:sz w:val="24"/>
          <w:szCs w:val="24"/>
        </w:rPr>
        <w:t>Operação Tapa Buraco na Rua Josias Pereira de Souza, número 292, Vila Miranda.</w:t>
      </w: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759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2025-03-17T15:55:00Z</dcterms:created>
  <dcterms:modified xsi:type="dcterms:W3CDTF">2025-03-17T15:55:00Z</dcterms:modified>
</cp:coreProperties>
</file>