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–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–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árvore está tampando a iluminação pública da praça. Esta situação tem gerado prejuízo à visibilidade e à segurança no local, comprometendo o bem-estar dos munícipes que utilizam a praça para lazer e atividades recreativas.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 realizada a poda da árvore com a maior brevidade possível, a fim de restabelecer a adequada iluminação da praça e garantir mais segurança aos usuários da área.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33926100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7360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82586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58122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598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9971303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12102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46941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