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instituir o Projeto “Mulher Mais Segura” visando a implantação de rede integrada de proteção, saúde e acolhimento às vítimas de violência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