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4ED189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D90D09">
        <w:rPr>
          <w:sz w:val="24"/>
        </w:rPr>
        <w:t xml:space="preserve">a </w:t>
      </w:r>
      <w:r w:rsidR="00040DCB">
        <w:rPr>
          <w:sz w:val="24"/>
        </w:rPr>
        <w:t xml:space="preserve">Limpeza </w:t>
      </w:r>
      <w:r w:rsidR="00CE7C9A">
        <w:rPr>
          <w:sz w:val="24"/>
        </w:rPr>
        <w:t>de entulho</w:t>
      </w:r>
      <w:r w:rsidR="00040DCB">
        <w:rPr>
          <w:sz w:val="24"/>
        </w:rPr>
        <w:t xml:space="preserve">, na Rua </w:t>
      </w:r>
      <w:r w:rsidR="00CE7C9A">
        <w:rPr>
          <w:sz w:val="24"/>
        </w:rPr>
        <w:t>Constantino</w:t>
      </w:r>
      <w:r w:rsidR="00040DCB">
        <w:rPr>
          <w:sz w:val="24"/>
        </w:rPr>
        <w:t xml:space="preserve"> Abreu de</w:t>
      </w:r>
      <w:r w:rsidR="00CE7C9A">
        <w:rPr>
          <w:sz w:val="24"/>
        </w:rPr>
        <w:t xml:space="preserve"> Araújo, número 261 Parque Yolanda.</w:t>
      </w:r>
      <w:r w:rsidR="00040DCB">
        <w:rPr>
          <w:sz w:val="24"/>
        </w:rPr>
        <w:t xml:space="preserve"> </w:t>
      </w:r>
    </w:p>
    <w:p w:rsidR="006F1EAE" w:rsidP="006F1EAE" w14:paraId="1636CB30" w14:textId="6EE576A3">
      <w:pPr>
        <w:spacing w:line="360" w:lineRule="auto"/>
        <w:ind w:firstLine="1134"/>
        <w:jc w:val="both"/>
        <w:rPr>
          <w:sz w:val="24"/>
        </w:rPr>
      </w:pPr>
    </w:p>
    <w:p w:rsidR="00960B93" w:rsidP="006F1EAE" w14:paraId="740537A2" w14:textId="637EFC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040DCB" w:rsidP="006F1EAE" w14:paraId="199DA477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0DCB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2953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397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0B93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E7C9A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0D09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BA76-C7CC-4D66-8164-23CB2E5B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2025-03-10T15:01:00Z</dcterms:created>
  <dcterms:modified xsi:type="dcterms:W3CDTF">2025-03-10T15:01:00Z</dcterms:modified>
</cp:coreProperties>
</file>