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alteração da Lei nº 6.656 de 1º de outubro de 2021.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