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A1442F" w14:paraId="7EA65978" w14:textId="77777777">
      <w:pPr>
        <w:spacing w:line="24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72092" w:rsidRPr="00472092" w:rsidP="00E130DA" w14:paraId="357A7FAD" w14:textId="03367D63">
      <w:pPr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72092">
        <w:rPr>
          <w:rFonts w:ascii="Arial" w:hAnsi="Arial" w:cs="Arial"/>
          <w:b/>
          <w:sz w:val="24"/>
          <w:szCs w:val="24"/>
        </w:rPr>
        <w:t xml:space="preserve">Concessão </w:t>
      </w:r>
      <w:r w:rsidRPr="00472092">
        <w:rPr>
          <w:rFonts w:ascii="Arial" w:hAnsi="Arial" w:cs="Arial"/>
          <w:b/>
          <w:sz w:val="24"/>
          <w:szCs w:val="24"/>
        </w:rPr>
        <w:t>de anistia de juros e multas aos munícipes inadimplentes com o IPTU</w:t>
      </w:r>
      <w:r>
        <w:rPr>
          <w:rFonts w:ascii="Tahoma" w:hAnsi="Tahoma" w:cs="Tahoma"/>
          <w:b/>
          <w:sz w:val="24"/>
          <w:szCs w:val="24"/>
        </w:rPr>
        <w:t>.</w:t>
      </w:r>
    </w:p>
    <w:p w:rsidR="00472092" w:rsidRPr="00A1442F" w:rsidP="00472092" w14:paraId="1BBFB85D" w14:textId="77777777">
      <w:pPr>
        <w:spacing w:after="120" w:line="24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1442F">
        <w:rPr>
          <w:rFonts w:ascii="Tahoma" w:hAnsi="Tahoma" w:cs="Tahoma"/>
          <w:bCs/>
          <w:sz w:val="24"/>
          <w:szCs w:val="24"/>
        </w:rPr>
        <w:t>Considerando que o cenário econômico do Estado de São Paulo esteja desfavorável a seus habitantes, muitos cidadãos de nosso município ainda enfrentam desafios financeiros significativos para honrar seus compromissos, entendemos que a concessão de anistia para regularização dos débitos referentes ao IPTU pode representar um importante instrumento de inclusão fiscal e de alívio para a população.</w:t>
      </w:r>
    </w:p>
    <w:p w:rsidR="00472092" w:rsidRPr="00A1442F" w:rsidP="00472092" w14:paraId="25108C59" w14:textId="77777777">
      <w:pPr>
        <w:spacing w:after="120" w:line="24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1442F">
        <w:rPr>
          <w:rFonts w:ascii="Tahoma" w:hAnsi="Tahoma" w:cs="Tahoma"/>
          <w:bCs/>
          <w:sz w:val="24"/>
          <w:szCs w:val="24"/>
        </w:rPr>
        <w:t>Nesse sentido, a análise da viabilidade desta anistia é essencial para a elaboração de políticas públicas que atendam às necessidades reais de nossos contribuintes. Além disso, essa medida também é favorável ao nosso município pois é uma forma de gerar caixa para os cofres públicos.</w:t>
      </w:r>
    </w:p>
    <w:p w:rsidR="00472092" w:rsidRPr="00A1442F" w:rsidP="00472092" w14:paraId="06E4ED87" w14:textId="5564F47C">
      <w:pPr>
        <w:spacing w:after="120" w:line="24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1442F">
        <w:rPr>
          <w:rFonts w:ascii="Tahoma" w:hAnsi="Tahoma" w:cs="Tahoma"/>
          <w:bCs/>
          <w:sz w:val="24"/>
          <w:szCs w:val="24"/>
        </w:rPr>
        <w:t xml:space="preserve">Diante do exposto, </w:t>
      </w:r>
      <w:r w:rsidRPr="00A1442F">
        <w:rPr>
          <w:rFonts w:ascii="Tahoma" w:hAnsi="Tahoma" w:cs="Tahoma"/>
          <w:bCs/>
          <w:sz w:val="24"/>
          <w:szCs w:val="24"/>
        </w:rPr>
        <w:t xml:space="preserve">indicamos </w:t>
      </w:r>
      <w:r w:rsidRPr="00A1442F">
        <w:rPr>
          <w:rFonts w:ascii="Tahoma" w:hAnsi="Tahoma" w:cs="Tahoma"/>
          <w:bCs/>
          <w:sz w:val="24"/>
          <w:szCs w:val="24"/>
        </w:rPr>
        <w:t>que seja realizada uma análise detalhada da viabilidade da concessão de anistia, com a definição dos mecanismos e dos prazos para sua implementação, considerando os impactos econômicos e sociais para o município de Sumaré.</w:t>
      </w:r>
    </w:p>
    <w:p w:rsidR="00536BA5" w:rsidP="00536BA5" w14:paraId="383FA8C1" w14:textId="27C067BE">
      <w:pPr>
        <w:jc w:val="center"/>
        <w:rPr>
          <w:rFonts w:ascii="Tahoma" w:hAnsi="Tahoma" w:cs="Tahoma"/>
          <w:sz w:val="24"/>
          <w:szCs w:val="24"/>
        </w:rPr>
      </w:pPr>
      <w:r w:rsidRPr="00A1442F">
        <w:rPr>
          <w:rFonts w:ascii="Tahoma" w:hAnsi="Tahoma" w:cs="Tahoma"/>
          <w:sz w:val="24"/>
          <w:szCs w:val="24"/>
        </w:rPr>
        <w:t xml:space="preserve">Câmara Municipal de Sumaré, </w:t>
      </w:r>
      <w:r w:rsidRPr="00A1442F" w:rsidR="00472092">
        <w:rPr>
          <w:rFonts w:ascii="Tahoma" w:hAnsi="Tahoma" w:cs="Tahoma"/>
          <w:sz w:val="24"/>
          <w:szCs w:val="24"/>
        </w:rPr>
        <w:t>10</w:t>
      </w:r>
      <w:r w:rsidRPr="00A1442F">
        <w:rPr>
          <w:rFonts w:ascii="Tahoma" w:hAnsi="Tahoma" w:cs="Tahoma"/>
          <w:sz w:val="24"/>
          <w:szCs w:val="24"/>
        </w:rPr>
        <w:t xml:space="preserve"> de </w:t>
      </w:r>
      <w:r w:rsidRPr="00A1442F" w:rsidR="0026076F">
        <w:rPr>
          <w:rFonts w:ascii="Tahoma" w:hAnsi="Tahoma" w:cs="Tahoma"/>
          <w:sz w:val="24"/>
          <w:szCs w:val="24"/>
        </w:rPr>
        <w:t>março</w:t>
      </w:r>
      <w:r w:rsidRPr="00A1442F" w:rsidR="00B2168F">
        <w:rPr>
          <w:rFonts w:ascii="Tahoma" w:hAnsi="Tahoma" w:cs="Tahoma"/>
          <w:sz w:val="24"/>
          <w:szCs w:val="24"/>
        </w:rPr>
        <w:t xml:space="preserve"> </w:t>
      </w:r>
      <w:r w:rsidRPr="00A1442F">
        <w:rPr>
          <w:rFonts w:ascii="Tahoma" w:hAnsi="Tahoma" w:cs="Tahoma"/>
          <w:sz w:val="24"/>
          <w:szCs w:val="24"/>
        </w:rPr>
        <w:t xml:space="preserve">de </w:t>
      </w:r>
      <w:r w:rsidRPr="00A1442F" w:rsidR="00340901">
        <w:rPr>
          <w:rFonts w:ascii="Tahoma" w:hAnsi="Tahoma" w:cs="Tahoma"/>
          <w:sz w:val="24"/>
          <w:szCs w:val="24"/>
        </w:rPr>
        <w:t>202</w:t>
      </w:r>
      <w:r w:rsidRPr="00A1442F" w:rsidR="00394225">
        <w:rPr>
          <w:rFonts w:ascii="Tahoma" w:hAnsi="Tahoma" w:cs="Tahoma"/>
          <w:sz w:val="24"/>
          <w:szCs w:val="24"/>
        </w:rPr>
        <w:t>5</w:t>
      </w:r>
      <w:r w:rsidRPr="00A1442F">
        <w:rPr>
          <w:rFonts w:ascii="Tahoma" w:hAnsi="Tahoma" w:cs="Tahoma"/>
          <w:sz w:val="24"/>
          <w:szCs w:val="24"/>
        </w:rPr>
        <w:t>.</w:t>
      </w:r>
    </w:p>
    <w:p w:rsidR="00A1442F" w:rsidRPr="00A1442F" w:rsidP="00536BA5" w14:paraId="2A25175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472092" w:rsidP="00536BA5" w14:paraId="6CB40B7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472092" w:rsidP="00536BA5" w14:paraId="7BC7D002" w14:textId="77777777">
      <w:pPr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48C78835" w14:textId="77777777" w:rsidTr="0047209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472092" w:rsidP="006C618E" w14:paraId="769EE224" w14:textId="77777777">
            <w:pPr>
              <w:ind w:firstLine="7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RODRIGO </w:t>
            </w:r>
            <w:r w:rsidRPr="0024498B">
              <w:rPr>
                <w:rFonts w:ascii="Arial" w:hAnsi="Arial" w:cs="Arial"/>
                <w:b/>
                <w:sz w:val="24"/>
                <w:szCs w:val="24"/>
              </w:rPr>
              <w:t>DIGÃO</w:t>
            </w:r>
          </w:p>
          <w:p w:rsidR="00472092" w:rsidP="006C618E" w14:paraId="4856841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498B">
              <w:rPr>
                <w:rFonts w:ascii="Arial" w:hAnsi="Arial" w:cs="Arial"/>
                <w:b/>
                <w:sz w:val="24"/>
                <w:szCs w:val="24"/>
              </w:rPr>
              <w:t>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– UNIÃO BRASIL</w:t>
            </w:r>
          </w:p>
          <w:p w:rsidR="00472092" w:rsidP="006C618E" w14:paraId="3A15B6A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2092" w:rsidP="006C618E" w14:paraId="6E0BFD4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2092" w:rsidP="006C618E" w14:paraId="5D006ED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2092" w:rsidP="006C618E" w14:paraId="74AA585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2" w:type="dxa"/>
          </w:tcPr>
          <w:p w:rsidR="00472092" w:rsidP="006C618E" w14:paraId="460D1BE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RUDINEI LOBO</w:t>
            </w:r>
          </w:p>
          <w:p w:rsidR="00472092" w:rsidP="006C618E" w14:paraId="7FF4ACF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VEREADOR-PSB</w:t>
            </w:r>
          </w:p>
          <w:p w:rsidR="00472092" w:rsidP="006C618E" w14:paraId="689C21B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14:paraId="5EF2D8FA" w14:textId="77777777" w:rsidTr="00472092">
        <w:tblPrEx>
          <w:tblW w:w="0" w:type="auto"/>
          <w:tblLook w:val="04A0"/>
        </w:tblPrEx>
        <w:tc>
          <w:tcPr>
            <w:tcW w:w="4602" w:type="dxa"/>
          </w:tcPr>
          <w:p w:rsidR="00472092" w:rsidP="006C618E" w14:paraId="29C141B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LUCAS AGOSTINHO</w:t>
            </w:r>
          </w:p>
          <w:p w:rsidR="00472092" w:rsidP="006C618E" w14:paraId="7602782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VEREADOR – UNIÃO BRASIL</w:t>
            </w:r>
          </w:p>
          <w:p w:rsidR="00472092" w:rsidP="006C618E" w14:paraId="57C90B6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02" w:type="dxa"/>
          </w:tcPr>
          <w:p w:rsidR="00472092" w:rsidP="006C618E" w14:paraId="56C7129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2C5B">
              <w:rPr>
                <w:rFonts w:ascii="Arial" w:hAnsi="Arial" w:cs="Arial"/>
                <w:b/>
                <w:sz w:val="24"/>
                <w:szCs w:val="24"/>
              </w:rPr>
              <w:t>WELLINGTON SOUZA</w:t>
            </w:r>
          </w:p>
          <w:p w:rsidR="00472092" w:rsidP="006C618E" w14:paraId="2E21BA3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VEREADOR - PT</w:t>
            </w:r>
          </w:p>
        </w:tc>
      </w:tr>
    </w:tbl>
    <w:p w:rsidR="009549BB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472092" w:rsidP="00141B12" w14:paraId="3F77C23D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ermEnd w:id="0"/>
    <w:p w:rsidR="00472092" w:rsidRPr="00615BAE" w:rsidP="00141B12" w14:paraId="341A143F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02C0"/>
    <w:rsid w:val="0024498B"/>
    <w:rsid w:val="002453F3"/>
    <w:rsid w:val="002512B9"/>
    <w:rsid w:val="0026076F"/>
    <w:rsid w:val="00263BDA"/>
    <w:rsid w:val="00265003"/>
    <w:rsid w:val="00273AE8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040E1"/>
    <w:rsid w:val="0031501A"/>
    <w:rsid w:val="00330504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5E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D7E43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209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6816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4757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3C6"/>
    <w:rsid w:val="00674A53"/>
    <w:rsid w:val="006810D2"/>
    <w:rsid w:val="00682F78"/>
    <w:rsid w:val="006A3A36"/>
    <w:rsid w:val="006A4157"/>
    <w:rsid w:val="006C07D6"/>
    <w:rsid w:val="006C41A4"/>
    <w:rsid w:val="006C618E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2486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9376F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442F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82C5B"/>
    <w:rsid w:val="00A9442C"/>
    <w:rsid w:val="00AA5E9A"/>
    <w:rsid w:val="00AB0422"/>
    <w:rsid w:val="00AB1943"/>
    <w:rsid w:val="00AF1B7B"/>
    <w:rsid w:val="00AF4953"/>
    <w:rsid w:val="00AF62CD"/>
    <w:rsid w:val="00AF6D8D"/>
    <w:rsid w:val="00B00162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05AD6"/>
    <w:rsid w:val="00D21A25"/>
    <w:rsid w:val="00D23B0D"/>
    <w:rsid w:val="00D30B63"/>
    <w:rsid w:val="00D34B84"/>
    <w:rsid w:val="00D4593D"/>
    <w:rsid w:val="00D534BA"/>
    <w:rsid w:val="00D625E5"/>
    <w:rsid w:val="00D65CF8"/>
    <w:rsid w:val="00D739ED"/>
    <w:rsid w:val="00D75554"/>
    <w:rsid w:val="00D83803"/>
    <w:rsid w:val="00D85745"/>
    <w:rsid w:val="00D971E3"/>
    <w:rsid w:val="00D97549"/>
    <w:rsid w:val="00DA19ED"/>
    <w:rsid w:val="00DB1059"/>
    <w:rsid w:val="00DB6031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30DA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1339"/>
    <w:rsid w:val="00EF50A3"/>
    <w:rsid w:val="00EF51AB"/>
    <w:rsid w:val="00EF5DB9"/>
    <w:rsid w:val="00EF697D"/>
    <w:rsid w:val="00F024C7"/>
    <w:rsid w:val="00F155C3"/>
    <w:rsid w:val="00F27F0E"/>
    <w:rsid w:val="00F32C7B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472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2025-03-10T13:15:00Z</dcterms:created>
  <dcterms:modified xsi:type="dcterms:W3CDTF">2025-03-10T13:16:00Z</dcterms:modified>
</cp:coreProperties>
</file>