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voga dispositivos legais que mencion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