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535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AUTORIZA A INSTALAÇÃO DE ILUMINAÇÃO PÚBLICA EM VIELAS DO MUNICÍPIO DE SUMARÉ E DÁ OUTRAS PROVIDÊNCIAS.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Allan Sangalli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tabs>
          <w:tab w:val="left" w:pos="567"/>
        </w:tabs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o Poder Executivo Municipal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autorizado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promover a instalação de iluminação pública em todas as vielas do município de Sumaré, visando à segurança e ao bem-estar da população.</w:t>
      </w:r>
    </w:p>
    <w:p w:rsidR="00000000" w:rsidRPr="00000000" w:rsidP="00000000" w14:paraId="0000000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os fins desta Lei, considera-se viela toda passagem estreita destinada exclusivamente ao trânsito de pedestres, interligando vias públicas e servindo como acesso a residências, comércios e outros espaços urbanos.</w:t>
      </w:r>
    </w:p>
    <w:p w:rsidR="00000000" w:rsidRPr="00000000" w:rsidP="00000000" w14:paraId="0000000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instalação, manutenção e operação do sistema de iluminação pública nas vielas poderão ser de responsabilidade das concessionárias e permissionárias do serviço de distribuição de energia elétrica, em conformidade com as normas técnicas e regulamentos expedidos pela Agência Nacional de Energia Elétrica (ANEEL).</w:t>
      </w:r>
    </w:p>
    <w:p w:rsidR="00000000" w:rsidRPr="00000000" w:rsidP="00000000" w14:paraId="0000000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Executivo, por meio da Secretaria Municipal competente, poderá:</w:t>
      </w:r>
    </w:p>
    <w:p w:rsidR="00000000" w:rsidRPr="00000000" w:rsidP="00000000" w14:paraId="0000000C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Realizar um levantamento detalhado das vielas existentes no município que necessitam de iluminação pública;</w:t>
      </w:r>
    </w:p>
    <w:p w:rsidR="00000000" w:rsidRPr="00000000" w:rsidP="00000000" w14:paraId="0000000D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Estabelecer um cronograma de implementação, priorizando áreas de maior vulnerabilidade e risco;</w:t>
      </w:r>
    </w:p>
    <w:p w:rsidR="00000000" w:rsidRPr="00000000" w:rsidP="00000000" w14:paraId="0000000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Encaminhar às concessionárias e permissionárias o plano de instalação da iluminação, garantindo sua execução dentro dos prazos estabelecidos;</w:t>
      </w:r>
    </w:p>
    <w:p w:rsidR="00000000" w:rsidRPr="00000000" w:rsidP="00000000" w14:paraId="0000000F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– Fiscalizar a execução dos serviços, garantindo a adequada instalação e funcionamento da iluminação pública.</w:t>
      </w:r>
    </w:p>
    <w:p w:rsidR="00000000" w:rsidRPr="00000000" w:rsidP="00000000" w14:paraId="0000001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iluminação pública instalada nas vielas deverá atender aos seguintes critérios técnicos e ambientais:</w:t>
      </w:r>
    </w:p>
    <w:p w:rsidR="00000000" w:rsidRPr="00000000" w:rsidP="00000000" w14:paraId="00000011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Utilização de luminárias com tecnologia LED, de alta eficiência energética e maior durabilidade; II – Posicionamento estratégico dos pontos de iluminação para garantir ampla cobertura da área;</w:t>
      </w:r>
    </w:p>
    <w:p w:rsidR="00000000" w:rsidRPr="00000000" w:rsidP="00000000" w14:paraId="00000012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Adoção de medidas para reduzir a poluição luminosa e o desperdício de energia.</w:t>
      </w:r>
    </w:p>
    <w:p w:rsidR="00000000" w:rsidRPr="00000000" w:rsidP="00000000" w14:paraId="0000001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Os custos decorrentes da execução desta Lei poderão ser suportados pelo orçamento municipal, podendo ser firmadas parcerias com a iniciativa privada ou captados recursos estaduais e federais.</w:t>
      </w:r>
    </w:p>
    <w:p w:rsidR="00000000" w:rsidRPr="00000000" w:rsidP="00000000" w14:paraId="00000014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descumprimento do disposto nesta Lei implicará a responsabilização do órgão competente nos termos da legislação vigente.</w:t>
      </w:r>
    </w:p>
    <w:p w:rsidR="00000000" w:rsidRPr="00000000" w:rsidP="00000000" w14:paraId="00000015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prazo de 90 (noventa) dias a contar da sua publicação.</w:t>
      </w:r>
    </w:p>
    <w:p w:rsidR="00000000" w:rsidRPr="00000000" w:rsidP="00000000" w14:paraId="00000016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9º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1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06 de março de 2025.</w:t>
      </w:r>
    </w:p>
    <w:p w:rsidR="00000000" w:rsidRPr="00000000" w:rsidP="00000000" w14:paraId="0000001C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</w:p>
    <w:p w:rsidR="00000000" w:rsidRPr="00000000" w:rsidP="00000000" w14:paraId="0000001F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180721</wp:posOffset>
            </wp:positionV>
            <wp:extent cx="2174240" cy="932180"/>
            <wp:effectExtent l="0" t="0" r="0" b="0"/>
            <wp:wrapSquare wrapText="bothSides"/>
            <wp:docPr id="169909326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66703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20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7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8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2B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  <w:r w:rsidRPr="00000000">
        <w:br w:type="page"/>
      </w: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Este Projeto de Lei visa garantir a instalação de iluminação pública em vielas do município de Sumaré, promovendo segurança e qualidade de vida para a população. A ausência de iluminação nessas áreas aumenta a vulnerabilidade dos pedestres, contribuindo para a criminalidade e dificultando a mobilidade urbana.</w:t>
      </w:r>
    </w:p>
    <w:p w:rsidR="00000000" w:rsidRPr="00000000" w:rsidP="00000000" w14:paraId="0000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proposta estabelece diretrizes para a execução do serviço, determinando que a instalação e manutenção sejam de responsabilidade das concessionárias de energia elétrica, sob fiscalização do Poder Executivo. Prioriza-se o uso de tecnologia LED, que garante eficiência energética, durabilidade e redução da poluição luminosa, alinhando-se a práticas sustentáveis.</w:t>
      </w:r>
    </w:p>
    <w:p w:rsidR="00000000" w:rsidRPr="00000000" w:rsidP="00000000" w14:paraId="00000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medida trará benefícios como o aumento da segurança pública, com redução de crimes e acidentes, e a diminuição de gastos municipais com segurança e saúde. Além disso, proporcionará maior sensação de bem-estar para a população, especialmente para grupos vulneráveis, como idosos, crianças e mulheres. A valorização dos imóveis e do comércio local, bem como o estímulo ao uso de espaços públicos, também são impactos positivos esperados.</w:t>
      </w:r>
    </w:p>
    <w:p w:rsidR="00000000" w:rsidRPr="00000000" w:rsidP="00000000" w14:paraId="00000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financiamento poderá ser realizado por meio de recursos municipais, parcerias com a iniciativa privada ou captação de recursos estaduais e federais, sem comprometer as finanças públicas.</w:t>
      </w: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relevância do tema, solicito o apoio dos nobres pares para a aprovação deste Projeto de Lei.</w:t>
      </w: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fevereiro de 2025.</w:t>
      </w:r>
    </w:p>
    <w:p w:rsidR="00000000" w:rsidRPr="00000000" w:rsidP="00000000" w14:paraId="0000003E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F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179578</wp:posOffset>
            </wp:positionV>
            <wp:extent cx="2174240" cy="932180"/>
            <wp:effectExtent l="0" t="0" r="0" b="0"/>
            <wp:wrapSquare wrapText="bothSides"/>
            <wp:docPr id="169909326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99052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20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41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43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45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69909326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2254286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7014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r w:rsidRPr="00000000">
      <w:drawing>
        <wp:inline distT="0" distB="0" distL="0" distR="0">
          <wp:extent cx="1526058" cy="534121"/>
          <wp:effectExtent l="0" t="0" r="0" b="0"/>
          <wp:docPr id="16990932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2012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6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46196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97728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"/>
    <w:next w:val="Normal1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"/>
    <w:next w:val="Normal1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paragraph" w:customStyle="1" w:styleId="Heading11">
    <w:name w:val="Heading 1_1"/>
    <w:basedOn w:val="Normal01"/>
    <w:next w:val="Normal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1"/>
    <w:next w:val="Normal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1"/>
    <w:next w:val="Normal0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1"/>
    <w:next w:val="Normal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1"/>
    <w:next w:val="Normal01"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1"/>
    <w:next w:val="Normal0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_0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_0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_0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_0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0">
    <w:name w:val="Heading 4_0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0">
    <w:name w:val="Heading 5_0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0">
    <w:name w:val="Heading 6_0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_0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0D4195"/>
  </w:style>
  <w:style w:type="paragraph" w:customStyle="1" w:styleId="Heading110">
    <w:name w:val="Heading 1_1_0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0">
    <w:name w:val="Heading 2_1_0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0">
    <w:name w:val="Heading 3_1_0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0">
    <w:name w:val="Heading 4_1_0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0">
    <w:name w:val="Heading 5_1_0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0">
    <w:name w:val="Heading 6_1_0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0">
    <w:name w:val="Title_1_0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1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1"/>
    <w:next w:val="Normal0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">
    <w:name w:val="Subtitle_3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EutlpE1hXLLkYI1iNSyBWlLJg==">CgMxLjAyCGguZ2pkZ3hzMg5oLmo4MjlzZTI4Y3UwOTIJaC4zem55c2g3OAByITFJMG1ESWRoRUpvc3oxM242Wlc3WlpNUXRCaUEzcVFfUQ==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