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Aumento da Frota de Ônibus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Linha São Judas.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Aumento da Frota de Ônibus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Linha São Judas.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Segundo relatos da população, o intervalo entre um ônibus e outro é excessivamente longo, prejudicando os usuários que dependem do transporte público para deslocamentos diários, especialmente em horários de pico.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importância do transporte coletivo para a mobilidade urbana e a qualidade de vida dos munícipes, solicito que seja realizada uma análise da demanda dessa linha e, se constatada a necessidade, a ampliação da frota ou ajustes nos horários para melhor atender a população do Residencial Ipiranga.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sessões,06 de março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8144888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474990" name="image3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9595820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94316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21996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072773705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215186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830626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