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256AF322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FAIXA ELEVADA PARA TRAVESSIA DE PEDESTRES</w:t>
      </w:r>
    </w:p>
    <w:p w:rsidR="000A502D" w:rsidRPr="00D33EBA" w:rsidP="000A502D" w14:paraId="13770D03" w14:textId="36DFE3B9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BD01E2" w:rsidR="00BD01E2">
        <w:rPr>
          <w:rFonts w:ascii="Arial" w:eastAsia="Arial" w:hAnsi="Arial" w:cs="Arial"/>
          <w:color w:val="1F1F1F"/>
          <w:sz w:val="24"/>
          <w:szCs w:val="24"/>
        </w:rPr>
        <w:t xml:space="preserve">Rua Maria Meirelles Conrado - Parque </w:t>
      </w:r>
      <w:r w:rsidRPr="00BD01E2" w:rsidR="00BD01E2">
        <w:rPr>
          <w:rFonts w:ascii="Arial" w:eastAsia="Arial" w:hAnsi="Arial" w:cs="Arial"/>
          <w:color w:val="1F1F1F"/>
          <w:sz w:val="24"/>
          <w:szCs w:val="24"/>
        </w:rPr>
        <w:t>Florely</w:t>
      </w:r>
      <w:r w:rsidRPr="00BD01E2" w:rsidR="00BD01E2">
        <w:rPr>
          <w:rFonts w:ascii="Arial" w:eastAsia="Arial" w:hAnsi="Arial" w:cs="Arial"/>
          <w:color w:val="1F1F1F"/>
          <w:sz w:val="24"/>
          <w:szCs w:val="24"/>
        </w:rPr>
        <w:t xml:space="preserve"> (Nova Veneza)</w:t>
      </w:r>
      <w:r w:rsidR="00BD01E2">
        <w:rPr>
          <w:rFonts w:ascii="Arial" w:eastAsia="Arial" w:hAnsi="Arial" w:cs="Arial"/>
          <w:color w:val="1F1F1F"/>
          <w:sz w:val="24"/>
          <w:szCs w:val="24"/>
        </w:rPr>
        <w:t>, Sumaré/SP</w:t>
      </w:r>
      <w:bookmarkEnd w:id="1"/>
      <w:r w:rsidR="008F6F09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12D676D8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BD01E2" w:rsidR="00BD01E2">
        <w:rPr>
          <w:rFonts w:ascii="Arial" w:eastAsia="Arial" w:hAnsi="Arial" w:cs="Arial"/>
          <w:b/>
          <w:bCs/>
          <w:sz w:val="24"/>
          <w:szCs w:val="24"/>
        </w:rPr>
        <w:fldChar w:fldCharType="begin"/>
      </w:r>
      <w:r w:rsidRPr="00BD01E2" w:rsidR="00BD01E2">
        <w:rPr>
          <w:rFonts w:ascii="Arial" w:eastAsia="Arial" w:hAnsi="Arial" w:cs="Arial"/>
          <w:b/>
          <w:bCs/>
          <w:sz w:val="24"/>
          <w:szCs w:val="24"/>
        </w:rPr>
        <w:instrText xml:space="preserve"> REF  endereco  \* MERGEFORMAT </w:instrText>
      </w:r>
      <w:r w:rsidRPr="00BD01E2" w:rsidR="00BD01E2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BD01E2" w:rsidR="00BD01E2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Rua Maria Meirelles Conrado - Parque </w:t>
      </w:r>
      <w:r w:rsidRPr="00BD01E2" w:rsidR="00BD01E2">
        <w:rPr>
          <w:rFonts w:ascii="Arial" w:eastAsia="Arial" w:hAnsi="Arial" w:cs="Arial"/>
          <w:b/>
          <w:bCs/>
          <w:color w:val="1F1F1F"/>
          <w:sz w:val="24"/>
          <w:szCs w:val="24"/>
        </w:rPr>
        <w:t>Florely</w:t>
      </w:r>
      <w:r w:rsidRPr="00BD01E2" w:rsidR="00BD01E2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 (Nova Veneza)</w:t>
      </w:r>
      <w:r w:rsidRPr="00BD01E2" w:rsidR="00BD01E2">
        <w:rPr>
          <w:rFonts w:ascii="Arial" w:eastAsia="Arial" w:hAnsi="Arial" w:cs="Arial"/>
          <w:b/>
          <w:bCs/>
          <w:color w:val="1F1F1F"/>
          <w:sz w:val="24"/>
          <w:szCs w:val="24"/>
        </w:rPr>
        <w:t>, Sumaré/SP</w:t>
      </w:r>
      <w:r w:rsidRPr="00BD01E2" w:rsidR="00BD01E2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</w:t>
      </w:r>
      <w:r w:rsidR="00C87F77">
        <w:rPr>
          <w:rFonts w:ascii="Arial" w:eastAsia="Arial" w:hAnsi="Arial" w:cs="Arial"/>
          <w:sz w:val="24"/>
          <w:szCs w:val="24"/>
        </w:rPr>
        <w:t xml:space="preserve">da instalação de </w:t>
      </w:r>
      <w:r w:rsidR="00C87F77">
        <w:rPr>
          <w:rFonts w:ascii="Arial" w:eastAsia="Arial" w:hAnsi="Arial" w:cs="Arial"/>
          <w:b/>
          <w:bCs/>
          <w:sz w:val="24"/>
          <w:szCs w:val="24"/>
        </w:rPr>
        <w:t>faixa elevada para travessia de pedestres</w:t>
      </w:r>
      <w:r>
        <w:rPr>
          <w:rFonts w:ascii="Arial" w:eastAsia="Arial" w:hAnsi="Arial" w:cs="Arial"/>
          <w:sz w:val="24"/>
          <w:szCs w:val="24"/>
        </w:rPr>
        <w:t>.</w:t>
      </w:r>
    </w:p>
    <w:p w:rsidR="00C87F77" w:rsidRPr="00C87F77" w:rsidP="00C87F77" w14:paraId="5C43ACF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C87F77">
        <w:rPr>
          <w:rFonts w:ascii="Arial" w:eastAsia="Arial" w:hAnsi="Arial" w:cs="Arial"/>
          <w:sz w:val="24"/>
          <w:szCs w:val="24"/>
        </w:rPr>
        <w:t>A instalação de uma faixa de pedestre elevada contribuirá significativamente para a redução da velocidade dos veículos, aumentando a segurança dos transeuntes e garantindo melhores condições de travessia. Ademais, a medida favorece a mobilidade urbana e reforça a prioridade do pedestre no trânsito, em consonância com o Código de Trânsito Brasileiro.</w:t>
      </w:r>
    </w:p>
    <w:p w:rsidR="00C87F77" w:rsidRPr="00C87F77" w:rsidP="00C87F77" w14:paraId="73259BDB" w14:textId="1954A462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</w:t>
      </w:r>
      <w:r>
        <w:rPr>
          <w:rFonts w:ascii="Arial" w:eastAsia="Arial" w:hAnsi="Arial" w:cs="Arial"/>
          <w:sz w:val="24"/>
          <w:szCs w:val="24"/>
        </w:rPr>
        <w:t xml:space="preserve"> e adote as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87F77">
        <w:rPr>
          <w:rFonts w:ascii="Arial" w:eastAsia="Arial" w:hAnsi="Arial" w:cs="Arial"/>
          <w:sz w:val="24"/>
          <w:szCs w:val="24"/>
        </w:rPr>
        <w:t>providências necessárias para que a instalação da faixa de pedestre elevada seja analisada e executada, com o intuito de promover maior segurança e bem-estar para a população.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5BF57FCC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BD01E2">
        <w:rPr>
          <w:rFonts w:ascii="Arial" w:hAnsi="Arial" w:cs="Arial"/>
          <w:sz w:val="24"/>
          <w:szCs w:val="24"/>
        </w:rPr>
        <w:t>7 de março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BD01E2" w:rsidP="00132F9B" w14:paraId="209EC378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D01E2" w:rsidP="00132F9B" w14:paraId="5293B4CC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01828" w:rsidRPr="00E23A88" w:rsidP="00132F9B" w14:paraId="6960CD27" w14:textId="05BD849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20334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4225A"/>
    <w:rsid w:val="0015657E"/>
    <w:rsid w:val="00156CF8"/>
    <w:rsid w:val="00167522"/>
    <w:rsid w:val="001C48C6"/>
    <w:rsid w:val="001D666C"/>
    <w:rsid w:val="001F4567"/>
    <w:rsid w:val="00273A22"/>
    <w:rsid w:val="002C634E"/>
    <w:rsid w:val="00460A32"/>
    <w:rsid w:val="004B2CC9"/>
    <w:rsid w:val="00501C1B"/>
    <w:rsid w:val="0051286F"/>
    <w:rsid w:val="00557814"/>
    <w:rsid w:val="005762AD"/>
    <w:rsid w:val="00586564"/>
    <w:rsid w:val="005A08B6"/>
    <w:rsid w:val="005D295E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7344BC"/>
    <w:rsid w:val="00804197"/>
    <w:rsid w:val="00822396"/>
    <w:rsid w:val="0083582F"/>
    <w:rsid w:val="008A2B53"/>
    <w:rsid w:val="008B6B6C"/>
    <w:rsid w:val="008C5CC9"/>
    <w:rsid w:val="008F6F09"/>
    <w:rsid w:val="00901828"/>
    <w:rsid w:val="00957C1A"/>
    <w:rsid w:val="00987E7D"/>
    <w:rsid w:val="009A0D43"/>
    <w:rsid w:val="009D7F3C"/>
    <w:rsid w:val="00A06CF2"/>
    <w:rsid w:val="00A135C7"/>
    <w:rsid w:val="00A345E1"/>
    <w:rsid w:val="00A56046"/>
    <w:rsid w:val="00AA1486"/>
    <w:rsid w:val="00AA34C9"/>
    <w:rsid w:val="00AE6AEE"/>
    <w:rsid w:val="00B95A69"/>
    <w:rsid w:val="00BA0414"/>
    <w:rsid w:val="00BC3608"/>
    <w:rsid w:val="00BD01E2"/>
    <w:rsid w:val="00BD5DCD"/>
    <w:rsid w:val="00BF2B58"/>
    <w:rsid w:val="00C00C1E"/>
    <w:rsid w:val="00C36776"/>
    <w:rsid w:val="00C70BF0"/>
    <w:rsid w:val="00C87F77"/>
    <w:rsid w:val="00C927E7"/>
    <w:rsid w:val="00CD6B58"/>
    <w:rsid w:val="00CE25A6"/>
    <w:rsid w:val="00CF401E"/>
    <w:rsid w:val="00D14011"/>
    <w:rsid w:val="00D212EF"/>
    <w:rsid w:val="00D30669"/>
    <w:rsid w:val="00D33EBA"/>
    <w:rsid w:val="00DB1FA3"/>
    <w:rsid w:val="00DC2458"/>
    <w:rsid w:val="00E23A88"/>
    <w:rsid w:val="00E84788"/>
    <w:rsid w:val="00EC5D7C"/>
    <w:rsid w:val="00F104FB"/>
    <w:rsid w:val="00F418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1319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2025-03-06T13:25:00Z</dcterms:created>
  <dcterms:modified xsi:type="dcterms:W3CDTF">2025-03-06T13:25:00Z</dcterms:modified>
</cp:coreProperties>
</file>