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Reforma de Posto de Visita da BRK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Roque José Ferreira, 2040 - Vila Operária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termos dos artigos 203 a 205 do Regimento Interno desta Casa de Leis, solicito a Vossa Excelência o envio desta propositura ao Excelentíssimo Senhor Prefeito Municipal indicando reparação da via pública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Roque José Ferreira, próximo ao nº 2040</w:t>
      </w:r>
      <w:r w:rsidRPr="00000000">
        <w:rPr>
          <w:rFonts w:ascii="Arial" w:eastAsia="Arial" w:hAnsi="Arial" w:cs="Arial"/>
          <w:sz w:val="24"/>
          <w:szCs w:val="24"/>
          <w:rtl w:val="0"/>
        </w:rPr>
        <w:t>, onde foram realizados serviços pela BRK.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ficou danificado após a intervenção, causando transtornos aos moradores e motoristas que utilizam a via.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necessidade de garantir a segurança viária e a conservação da infraestrutura urbana, peço que sejam tomadas as devidas providências para o reparo do trecho afetado.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508762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4872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016322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741531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795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9164173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80913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48424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