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Conserto e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Teles de Mendonça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Conserto e Limpeza de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Teles de Mendonça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bueiro encontra-se em estado crítico, com diversos danos que comprometem a segurança dos pedestres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disso, a estrutura está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obstruída por acúmulo de folhas, sujeira e outros resíduos</w:t>
      </w:r>
      <w:r w:rsidRPr="00000000">
        <w:rPr>
          <w:rFonts w:ascii="Arial" w:eastAsia="Arial" w:hAnsi="Arial" w:cs="Arial"/>
          <w:sz w:val="24"/>
          <w:szCs w:val="24"/>
          <w:rtl w:val="0"/>
        </w:rPr>
        <w:t>, aumentando significativamente o risco de alagamentos, especialmente diante das chuvas frequentes. Dessa forma, uma intervenção urgente se faz necessária para evitar transtornos maiores à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329160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0553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59894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548341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623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2298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9613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8561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