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E3" w:rsidP="00731EE3" w14:paraId="7F21701F" w14:textId="77777777">
      <w:pPr>
        <w:jc w:val="right"/>
        <w:rPr>
          <w:rFonts w:ascii="Arial" w:hAnsi="Arial" w:cs="Arial"/>
          <w:sz w:val="28"/>
          <w:szCs w:val="28"/>
        </w:rPr>
      </w:pPr>
    </w:p>
    <w:p w:rsidR="00731EE3" w:rsidP="00731EE3" w14:paraId="40D75623" w14:textId="77777777">
      <w:pPr>
        <w:jc w:val="right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PROJETO DE LEI N.º </w:t>
      </w:r>
      <w:r>
        <w:rPr>
          <w:rFonts w:ascii="Arial" w:hAnsi="Arial" w:cs="Arial"/>
          <w:sz w:val="28"/>
          <w:szCs w:val="28"/>
        </w:rPr>
        <w:t>______/2025</w:t>
      </w:r>
    </w:p>
    <w:p w:rsidR="00731EE3" w:rsidP="00731EE3" w14:paraId="201066BE" w14:textId="7777777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</w:t>
      </w:r>
      <w:r w:rsidRPr="0066238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07 de </w:t>
      </w:r>
      <w:r>
        <w:rPr>
          <w:rFonts w:ascii="Arial" w:hAnsi="Arial" w:cs="Arial"/>
          <w:sz w:val="28"/>
          <w:szCs w:val="28"/>
        </w:rPr>
        <w:t>Março</w:t>
      </w:r>
      <w:r w:rsidRPr="00662380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5</w:t>
      </w:r>
      <w:r w:rsidRPr="00662380">
        <w:rPr>
          <w:rFonts w:ascii="Arial" w:hAnsi="Arial" w:cs="Arial"/>
          <w:sz w:val="28"/>
          <w:szCs w:val="28"/>
        </w:rPr>
        <w:t xml:space="preserve"> </w:t>
      </w:r>
    </w:p>
    <w:p w:rsidR="00731EE3" w:rsidP="00731EE3" w14:paraId="30423B53" w14:textId="77777777">
      <w:pPr>
        <w:jc w:val="both"/>
        <w:rPr>
          <w:rFonts w:ascii="Arial" w:hAnsi="Arial" w:cs="Arial"/>
          <w:sz w:val="28"/>
          <w:szCs w:val="28"/>
        </w:rPr>
      </w:pPr>
    </w:p>
    <w:p w:rsidR="00731EE3" w:rsidRPr="00801848" w:rsidP="00731EE3" w14:paraId="77EAB0BF" w14:textId="77777777">
      <w:pPr>
        <w:ind w:left="2124"/>
        <w:jc w:val="both"/>
        <w:rPr>
          <w:rFonts w:ascii="Arial" w:hAnsi="Arial" w:cs="Arial"/>
          <w:i/>
          <w:iCs/>
          <w:sz w:val="28"/>
          <w:szCs w:val="28"/>
        </w:rPr>
      </w:pPr>
      <w:r w:rsidRPr="00801848">
        <w:rPr>
          <w:rFonts w:ascii="Arial" w:hAnsi="Arial" w:cs="Arial"/>
          <w:i/>
          <w:iCs/>
          <w:sz w:val="28"/>
          <w:szCs w:val="28"/>
        </w:rPr>
        <w:t xml:space="preserve">Institui o Cordão de Girassol como símbolo de identificação das pessoas com deficiências ocultas, bem como, instrumento auxiliar de orientação no Município de Sumaré, e dá outras providências. </w:t>
      </w:r>
    </w:p>
    <w:p w:rsidR="00731EE3" w:rsidP="00731EE3" w14:paraId="018B882D" w14:textId="77777777">
      <w:pPr>
        <w:jc w:val="both"/>
        <w:rPr>
          <w:rFonts w:ascii="Arial" w:hAnsi="Arial" w:cs="Arial"/>
          <w:sz w:val="28"/>
          <w:szCs w:val="28"/>
        </w:rPr>
      </w:pPr>
    </w:p>
    <w:p w:rsidR="00731EE3" w:rsidP="00731EE3" w14:paraId="60F3D254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>O PREFEITO MUNICIPAL D</w:t>
      </w:r>
      <w:r>
        <w:rPr>
          <w:rFonts w:ascii="Arial" w:hAnsi="Arial" w:cs="Arial"/>
          <w:sz w:val="28"/>
          <w:szCs w:val="28"/>
        </w:rPr>
        <w:t>E</w:t>
      </w:r>
      <w:r w:rsidRPr="0066238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SUMARÉ</w:t>
      </w:r>
    </w:p>
    <w:p w:rsidR="00731EE3" w:rsidP="00731EE3" w14:paraId="04D8D243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Faço saber que a CÂMARA MUNICIPAL </w:t>
      </w:r>
      <w:r>
        <w:rPr>
          <w:rFonts w:ascii="Arial" w:hAnsi="Arial" w:cs="Arial"/>
          <w:sz w:val="28"/>
          <w:szCs w:val="28"/>
        </w:rPr>
        <w:t>de Sumaré</w:t>
      </w:r>
      <w:r w:rsidRPr="00662380">
        <w:rPr>
          <w:rFonts w:ascii="Arial" w:hAnsi="Arial" w:cs="Arial"/>
          <w:sz w:val="28"/>
          <w:szCs w:val="28"/>
        </w:rPr>
        <w:t xml:space="preserve"> aprovou e que sanciono a seguinte Lei: </w:t>
      </w:r>
    </w:p>
    <w:p w:rsidR="00731EE3" w:rsidP="00731EE3" w14:paraId="0D0708F1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Art. 1° - O Cordão de Girassol será considerado símbolo municipal de identificação das pessoas com deficiências ocultas, bem como um instrumento auxiliar de orientação para identificação dessas pessoas, com as especificações e regras básicas estabelecidas nesta lei. </w:t>
      </w:r>
    </w:p>
    <w:p w:rsidR="00731EE3" w:rsidP="00731EE3" w14:paraId="61EECCA8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Art. 2° - As pessoas com deficiências ocultas terão assegurados os direitos à atenção especial necessária, fazendo uso do Cordão de Girassol, garantindo assim, seu atendimento prioritário e mais humanizado, nos termos desta Lei, considerando que as deficiências ocultas são impossíveis de serem detectadas tão somente pela aparência física. </w:t>
      </w:r>
    </w:p>
    <w:p w:rsidR="00731EE3" w:rsidP="00731EE3" w14:paraId="212E3155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Art. 3° - O crachá conterá em seu verso as seguintes informações de seu titular: </w:t>
      </w:r>
    </w:p>
    <w:p w:rsidR="00731EE3" w:rsidRPr="001903E3" w:rsidP="00731EE3" w14:paraId="04275DBA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903E3">
        <w:rPr>
          <w:rFonts w:ascii="Arial" w:hAnsi="Arial" w:cs="Arial"/>
          <w:sz w:val="28"/>
          <w:szCs w:val="28"/>
        </w:rPr>
        <w:t>Foto,</w:t>
      </w:r>
    </w:p>
    <w:p w:rsidR="00731EE3" w:rsidRPr="001903E3" w:rsidP="00731EE3" w14:paraId="754365DC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903E3">
        <w:rPr>
          <w:rFonts w:ascii="Arial" w:hAnsi="Arial" w:cs="Arial"/>
          <w:sz w:val="28"/>
          <w:szCs w:val="28"/>
        </w:rPr>
        <w:t xml:space="preserve">Nome; </w:t>
      </w:r>
    </w:p>
    <w:p w:rsidR="00731EE3" w:rsidRPr="001903E3" w:rsidP="00731EE3" w14:paraId="35A79917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903E3">
        <w:rPr>
          <w:rFonts w:ascii="Arial" w:hAnsi="Arial" w:cs="Arial"/>
          <w:sz w:val="28"/>
          <w:szCs w:val="28"/>
        </w:rPr>
        <w:t xml:space="preserve">Data de Nascimento; </w:t>
      </w:r>
    </w:p>
    <w:p w:rsidR="00731EE3" w:rsidRPr="001903E3" w:rsidP="00731EE3" w14:paraId="79A8DE0B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903E3">
        <w:rPr>
          <w:rFonts w:ascii="Arial" w:hAnsi="Arial" w:cs="Arial"/>
          <w:sz w:val="28"/>
          <w:szCs w:val="28"/>
        </w:rPr>
        <w:t xml:space="preserve">Nome do Responsável; </w:t>
      </w:r>
    </w:p>
    <w:p w:rsidR="00731EE3" w:rsidRPr="001903E3" w:rsidP="00731EE3" w14:paraId="5E5B5244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903E3">
        <w:rPr>
          <w:rFonts w:ascii="Arial" w:hAnsi="Arial" w:cs="Arial"/>
          <w:sz w:val="28"/>
          <w:szCs w:val="28"/>
        </w:rPr>
        <w:t xml:space="preserve">Telefone de Contato; e </w:t>
      </w:r>
    </w:p>
    <w:p w:rsidR="00731EE3" w:rsidRPr="001903E3" w:rsidP="00731EE3" w14:paraId="706FE7B9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1903E3">
        <w:rPr>
          <w:rFonts w:ascii="Arial" w:hAnsi="Arial" w:cs="Arial"/>
          <w:sz w:val="28"/>
          <w:szCs w:val="28"/>
        </w:rPr>
        <w:t xml:space="preserve">dentificação da doença, deficiências e/ou transtorno que possui (com o CID). </w:t>
      </w:r>
    </w:p>
    <w:p w:rsidR="00731EE3" w:rsidP="00731EE3" w14:paraId="10198910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1§ O crachá terá seu design e cordão composto por imagens de girassol, o que justifica o nome de "Cordão de Girassol" e brasão do município. </w:t>
      </w:r>
    </w:p>
    <w:p w:rsidR="00731EE3" w:rsidP="00731EE3" w14:paraId="3EABF12C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2§ A fita do cordão será da cor verde com figuras de girassóis na cor amarela, com o intuito de facilitar sua identificação. </w:t>
      </w:r>
    </w:p>
    <w:p w:rsidR="00731EE3" w:rsidRPr="00662380" w:rsidP="00731EE3" w14:paraId="654FEDF6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P="00731EE3" w14:paraId="4668F36C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Art. 4° - Entende-se por pessoas com deficiências ocultas, aquelas que cuja deficiência não é identificada de maneira imediata, por não ser fisicamente evidente, que tem impedimento de longo prazo de natureza mental, intelectual ou sensorial, o qual, em interação com uma ou mais barreiras, pode obstruir sua participação plena e efetiva na sociedade em igualdade de condições com as demais pessoas. </w:t>
      </w:r>
    </w:p>
    <w:p w:rsidR="00731EE3" w:rsidP="00731EE3" w14:paraId="434F5625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Art. 5º - Para esta Lei são consideradas doenças, deficiências e/ou distúrbios neurais ocultos: </w:t>
      </w:r>
    </w:p>
    <w:p w:rsidR="00731EE3" w:rsidP="00731EE3" w14:paraId="55A89019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a) Autismo; </w:t>
      </w:r>
    </w:p>
    <w:p w:rsidR="00731EE3" w:rsidP="00731EE3" w14:paraId="3EACF3F0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b) Transtorno de Déficit de Atenção (TDAH); </w:t>
      </w:r>
    </w:p>
    <w:p w:rsidR="00731EE3" w:rsidP="00731EE3" w14:paraId="0C170466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c) Síndrome de Tourette; </w:t>
      </w:r>
    </w:p>
    <w:p w:rsidR="00731EE3" w:rsidP="00731EE3" w14:paraId="6A107819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d) Doença de </w:t>
      </w:r>
      <w:r w:rsidRPr="00662380">
        <w:rPr>
          <w:rFonts w:ascii="Arial" w:hAnsi="Arial" w:cs="Arial"/>
          <w:sz w:val="28"/>
          <w:szCs w:val="28"/>
        </w:rPr>
        <w:t>Chron</w:t>
      </w:r>
      <w:r w:rsidRPr="00662380">
        <w:rPr>
          <w:rFonts w:ascii="Arial" w:hAnsi="Arial" w:cs="Arial"/>
          <w:sz w:val="28"/>
          <w:szCs w:val="28"/>
        </w:rPr>
        <w:t xml:space="preserve">; </w:t>
      </w:r>
    </w:p>
    <w:p w:rsidR="00731EE3" w:rsidP="00731EE3" w14:paraId="14DC3605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e) Demência; </w:t>
      </w:r>
    </w:p>
    <w:p w:rsidR="00731EE3" w:rsidP="00731EE3" w14:paraId="5F11169C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f) Colite Ulcerosa; </w:t>
      </w:r>
    </w:p>
    <w:p w:rsidR="00731EE3" w:rsidP="00731EE3" w14:paraId="2D9D52BD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g) Pacientes Ostomizados; </w:t>
      </w:r>
    </w:p>
    <w:p w:rsidR="00731EE3" w:rsidP="00731EE3" w14:paraId="077BDE00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>h) Transtornos Psiquiátricos;</w:t>
      </w:r>
    </w:p>
    <w:p w:rsidR="00731EE3" w:rsidP="00731EE3" w14:paraId="36006876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>i) Deficiência Intelectual;</w:t>
      </w:r>
    </w:p>
    <w:p w:rsidR="00731EE3" w:rsidP="00731EE3" w14:paraId="48B45520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j) Fibrose Cística </w:t>
      </w:r>
    </w:p>
    <w:p w:rsidR="00731EE3" w:rsidRPr="00662380" w:rsidP="00731EE3" w14:paraId="493299CC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Pr="00662380">
        <w:rPr>
          <w:rFonts w:ascii="Arial" w:hAnsi="Arial" w:cs="Arial"/>
          <w:sz w:val="28"/>
          <w:szCs w:val="28"/>
        </w:rPr>
        <w:t xml:space="preserve">) Fibromialgia; </w:t>
      </w:r>
    </w:p>
    <w:p w:rsidR="00731EE3" w:rsidP="00731EE3" w14:paraId="3542F38A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662380">
        <w:rPr>
          <w:rFonts w:ascii="Arial" w:hAnsi="Arial" w:cs="Arial"/>
          <w:sz w:val="28"/>
          <w:szCs w:val="28"/>
        </w:rPr>
        <w:t xml:space="preserve">) Surdos </w:t>
      </w:r>
    </w:p>
    <w:p w:rsidR="00731EE3" w:rsidP="00731EE3" w14:paraId="6485B319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Pr="00662380">
        <w:rPr>
          <w:rFonts w:ascii="Arial" w:hAnsi="Arial" w:cs="Arial"/>
          <w:sz w:val="28"/>
          <w:szCs w:val="28"/>
        </w:rPr>
        <w:t xml:space="preserve">) Esclerose Múltipla. </w:t>
      </w:r>
    </w:p>
    <w:p w:rsidR="00731EE3" w:rsidP="00731EE3" w14:paraId="7834A83C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662380">
        <w:rPr>
          <w:rFonts w:ascii="Arial" w:hAnsi="Arial" w:cs="Arial"/>
          <w:sz w:val="28"/>
          <w:szCs w:val="28"/>
        </w:rPr>
        <w:t xml:space="preserve">) Outros que se enquadrem no objeto desta Lei </w:t>
      </w:r>
    </w:p>
    <w:p w:rsidR="00731EE3" w:rsidP="00731EE3" w14:paraId="1727040E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Parágrafo único. O rol acima enumerado é exemplificativo, para que não se limite a proteção dos portadores com deficiências ocultas objeto de proteção. </w:t>
      </w:r>
    </w:p>
    <w:p w:rsidR="00731EE3" w:rsidP="00731EE3" w14:paraId="4ED3431C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Art. 7º- As repartições públicas, estabelecimentos privados e empresas concessionárias de serviços públicos devem desenvolver atendimento prioritário mais ágeis, aos que portarem o "Cordão de Girassol" por meio de serviços individualizados que assegurem tratamento diferenciado e imediato às pessoas a que se referem o Art. 6º desta Lei. </w:t>
      </w:r>
    </w:p>
    <w:p w:rsidR="00731EE3" w:rsidP="00731EE3" w14:paraId="19C26197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Parágrafo Único. Entende-se por estabelecimentos privados: </w:t>
      </w:r>
    </w:p>
    <w:p w:rsidR="00731EE3" w:rsidP="00731EE3" w14:paraId="51269E38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I - Supermercados; </w:t>
      </w:r>
    </w:p>
    <w:p w:rsidR="00731EE3" w:rsidP="00731EE3" w14:paraId="5190A54E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II - Bancos; </w:t>
      </w:r>
    </w:p>
    <w:p w:rsidR="00731EE3" w:rsidP="00731EE3" w14:paraId="35228ECF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III - Farmácias; </w:t>
      </w:r>
    </w:p>
    <w:p w:rsidR="00731EE3" w:rsidP="00731EE3" w14:paraId="09CD5D24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IV - Bares; </w:t>
      </w:r>
    </w:p>
    <w:p w:rsidR="00731EE3" w:rsidP="00731EE3" w14:paraId="267ADB90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V - Restaurantes; </w:t>
      </w:r>
    </w:p>
    <w:p w:rsidR="00731EE3" w:rsidP="00731EE3" w14:paraId="5245E09A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VI - Lojas em geral; </w:t>
      </w:r>
    </w:p>
    <w:p w:rsidR="00731EE3" w:rsidP="00731EE3" w14:paraId="5DC6641D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VII - Similares. </w:t>
      </w:r>
    </w:p>
    <w:p w:rsidR="00731EE3" w:rsidP="00731EE3" w14:paraId="1EFB8328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Art. 8° - O uso do Cordão de Girassol é facultado aos indivíduos que tenham deficiências ocultas, bem como a seus acompanhantes e atendentes pessoais. </w:t>
      </w:r>
    </w:p>
    <w:p w:rsidR="00731EE3" w:rsidP="00731EE3" w14:paraId="31E3481C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>§1°. O uso do Cordão de Girassol não constitui fator condicionante para o gozo de direitos assegurados à pessoa com deficiência.</w:t>
      </w:r>
    </w:p>
    <w:p w:rsidR="00731EE3" w:rsidP="00731EE3" w14:paraId="775224F2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 §2° Os estabelecimentos públicos e privados devem orientar seus funcionários e colaboradores quanto ao uso do Cordão de Girassol para identificação de pessoas com deficiências ocultas. </w:t>
      </w:r>
    </w:p>
    <w:p w:rsidR="00731EE3" w:rsidP="00731EE3" w14:paraId="256062C2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Art. 9º - Ficará a Secretaria Municipal de Educação, Secretaria Municipal </w:t>
      </w:r>
      <w:r>
        <w:rPr>
          <w:rFonts w:ascii="Arial" w:hAnsi="Arial" w:cs="Arial"/>
          <w:sz w:val="28"/>
          <w:szCs w:val="28"/>
        </w:rPr>
        <w:t>Inclusão, Assistência e Desenvolvimento Social</w:t>
      </w:r>
      <w:r w:rsidRPr="00662380">
        <w:rPr>
          <w:rFonts w:ascii="Arial" w:hAnsi="Arial" w:cs="Arial"/>
          <w:sz w:val="28"/>
          <w:szCs w:val="28"/>
        </w:rPr>
        <w:t xml:space="preserve"> e a Secretaria Municipal da Saúde e demais Instituições eventualmente parceiras, incentivadas a promover continuadamente campanhas educativas de conscientização sobre o uso do CORDÃO DE GIRASSOL para a inclusão social e o combate </w:t>
      </w:r>
      <w:r w:rsidRPr="00662380">
        <w:rPr>
          <w:rFonts w:ascii="Arial" w:hAnsi="Arial" w:cs="Arial"/>
          <w:sz w:val="28"/>
          <w:szCs w:val="28"/>
        </w:rPr>
        <w:t>a</w:t>
      </w:r>
      <w:r w:rsidRPr="00662380">
        <w:rPr>
          <w:rFonts w:ascii="Arial" w:hAnsi="Arial" w:cs="Arial"/>
          <w:sz w:val="28"/>
          <w:szCs w:val="28"/>
        </w:rPr>
        <w:t xml:space="preserve"> discriminação da pessoa com deficiência. </w:t>
      </w:r>
    </w:p>
    <w:p w:rsidR="00731EE3" w:rsidP="00731EE3" w14:paraId="7DB97647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Art. 10° - O Cordão de Girassol será personalizado e produzido, conforme modelo do anexo I desta Lei. </w:t>
      </w:r>
    </w:p>
    <w:p w:rsidR="00731EE3" w:rsidP="00731EE3" w14:paraId="4EFB7EC6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>Art. 11° - O Poder Executivo Municipal, caso necessário, poderá, no prazo de 90 dias, regulamentar a presente Lei no que couber.</w:t>
      </w:r>
    </w:p>
    <w:p w:rsidR="00731EE3" w:rsidP="00731EE3" w14:paraId="213B4ADF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 Art. 12º - Esta Lei entra em vigor na data da sua publicação. </w:t>
      </w:r>
    </w:p>
    <w:p w:rsidR="00731EE3" w:rsidP="00731EE3" w14:paraId="7AB417C9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P="00731EE3" w14:paraId="6A0184DC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07 de </w:t>
      </w:r>
      <w:r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de 2.025</w:t>
      </w:r>
    </w:p>
    <w:p w:rsidR="00731EE3" w:rsidP="00731EE3" w14:paraId="5752DC17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P="00731EE3" w14:paraId="20D234FA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P="00731EE3" w14:paraId="3B470D66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RPr="00037AAC" w:rsidP="00E47636" w14:paraId="2FD9CCD6" w14:textId="77777777">
      <w:pPr>
        <w:spacing w:after="0" w:line="360" w:lineRule="auto"/>
        <w:ind w:right="282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037AAC">
        <w:rPr>
          <w:rFonts w:ascii="Arial" w:hAnsi="Arial" w:cs="Arial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2042795</wp:posOffset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964529684" name="Imagem 964529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172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EE3" w:rsidRPr="00037AAC" w:rsidP="00E47636" w14:paraId="5193EBDB" w14:textId="77777777">
      <w:pPr>
        <w:spacing w:after="0" w:line="360" w:lineRule="auto"/>
        <w:ind w:right="282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:rsidR="00731EE3" w:rsidRPr="00037AAC" w:rsidP="00E47636" w14:paraId="32CC20A7" w14:textId="77777777">
      <w:pPr>
        <w:spacing w:line="360" w:lineRule="auto"/>
        <w:ind w:right="282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037AAC">
        <w:rPr>
          <w:rFonts w:ascii="Arial" w:hAnsi="Arial" w:cs="Arial"/>
          <w:b/>
          <w:color w:val="000000" w:themeColor="text1"/>
          <w:sz w:val="26"/>
          <w:szCs w:val="26"/>
        </w:rPr>
        <w:t>SEBASTIAO ALVES CORREA</w:t>
      </w:r>
    </w:p>
    <w:p w:rsidR="00731EE3" w:rsidRPr="00037AAC" w:rsidP="00E47636" w14:paraId="5C0D7651" w14:textId="77777777">
      <w:pPr>
        <w:spacing w:line="360" w:lineRule="auto"/>
        <w:ind w:right="282"/>
        <w:jc w:val="center"/>
        <w:rPr>
          <w:rFonts w:ascii="Arial" w:hAnsi="Arial" w:cs="Arial"/>
          <w:sz w:val="26"/>
          <w:szCs w:val="26"/>
        </w:rPr>
      </w:pPr>
      <w:r w:rsidRPr="00037AAC">
        <w:rPr>
          <w:rFonts w:ascii="Arial" w:hAnsi="Arial" w:cs="Arial"/>
          <w:bCs/>
          <w:color w:val="000000" w:themeColor="text1"/>
          <w:sz w:val="26"/>
          <w:szCs w:val="26"/>
        </w:rPr>
        <w:t>TIÃO CORREA – Vereador (PSDB)</w:t>
      </w:r>
    </w:p>
    <w:p w:rsidR="00731EE3" w:rsidP="00731EE3" w14:paraId="0B80DE7E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P="00731EE3" w14:paraId="69E42BD0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2C4480" w:rsidP="00731EE3" w14:paraId="0A8747D3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2C4480" w:rsidP="00731EE3" w14:paraId="2DC50C76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2C4480" w:rsidP="00731EE3" w14:paraId="56A3AEBC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2C4480" w:rsidP="00731EE3" w14:paraId="42F038B1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RPr="000954A6" w:rsidP="00731EE3" w14:paraId="7171B28F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954A6">
        <w:rPr>
          <w:rFonts w:ascii="Arial" w:hAnsi="Arial" w:cs="Arial"/>
          <w:b/>
          <w:bCs/>
          <w:sz w:val="28"/>
          <w:szCs w:val="28"/>
        </w:rPr>
        <w:t>JUSTIFICATIVA</w:t>
      </w:r>
    </w:p>
    <w:p w:rsidR="00731EE3" w:rsidP="00731EE3" w14:paraId="31DC1CA6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 </w:t>
      </w:r>
    </w:p>
    <w:p w:rsidR="00731EE3" w:rsidP="00731EE3" w14:paraId="6443DA27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O presente Projeto de Lei, que visa instituir o Cordão de Girassol como símbolo municipal de identificação das pessoas com deficiências ocultas, bem como estabelecer um instrumento auxiliar de orientação para identificação dessas pessoas na sociedade. </w:t>
      </w:r>
    </w:p>
    <w:p w:rsidR="00731EE3" w:rsidP="00731EE3" w14:paraId="1A14FFCF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>O objetivo é que pessoas com deficiências ocultas e outros transtornos que, em geral, têm dificuldades de se manter por muito tempo em determinados locais, provocando tensões e nervosismo, sejam facilmente identificadas pelo cordão e recebam atendimento prioritário e humanizado.</w:t>
      </w:r>
    </w:p>
    <w:p w:rsidR="00731EE3" w:rsidP="00731EE3" w14:paraId="32A6626B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O fato é que nem sempre esses comportamentos são compreendidos por quem está perto. </w:t>
      </w:r>
    </w:p>
    <w:p w:rsidR="00731EE3" w:rsidP="00731EE3" w14:paraId="341A81E2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Para evitar constrangimentos, algumas comunidades internacionais já compreendem o alerta que é feito através de uma fita ou cordão verde, enfeitado por girassóis, garantindo agilidade e segurança a esses cidadãos. </w:t>
      </w:r>
    </w:p>
    <w:p w:rsidR="00731EE3" w:rsidP="00731EE3" w14:paraId="77F57ADD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O Projeto regulamenta que os estabelecimentos públicos e privados fiquem obrigados a orientar seus colaboradores sobre a possibilidade das pessoas com deficiências ocultas ou seus familiares utilizarem o Cordão de Girassol como meio de identificação da pessoa com deficiência. Primordialmente é de suma importância que seja criada a presente Lei, bem como as campanhas educativas, buscando conscientizar as pessoas sobre a importância de utilizar o Cordão de Girassol em espaços públicos a qual potencialize situações desconfortáveis as pessoas com deficiência oculta. </w:t>
      </w:r>
    </w:p>
    <w:p w:rsidR="00731EE3" w:rsidP="00731EE3" w14:paraId="1F77603B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A intensão é publicizar e conscientizar a sociedade de que uma pessoa com um Cordão de Girassol precisa de uma atenção especial em virtude de sua deficiência não aparente, necessitando da empatia de todos. </w:t>
      </w:r>
    </w:p>
    <w:p w:rsidR="00731EE3" w:rsidP="00731EE3" w14:paraId="41B3794C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Deste modo, compete ao Poder Público mitigar soluções viáveis que possibilitem a máxima efetividade, legalidade e segurança, garantir a proteção social e evitar a violação de direito, especialmente de pessoas </w:t>
      </w:r>
      <w:r w:rsidRPr="00662380">
        <w:rPr>
          <w:rFonts w:ascii="Arial" w:hAnsi="Arial" w:cs="Arial"/>
          <w:sz w:val="28"/>
          <w:szCs w:val="28"/>
        </w:rPr>
        <w:t xml:space="preserve">vulneráveis face sua condição especial de portador de deficiência oculta, buscando assim proteger a dignidade da pessoa humana, a saúde e a vida dos que mais necessitam. </w:t>
      </w:r>
    </w:p>
    <w:p w:rsidR="00731EE3" w:rsidP="00731EE3" w14:paraId="1D41257D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62380">
        <w:rPr>
          <w:rFonts w:ascii="Arial" w:hAnsi="Arial" w:cs="Arial"/>
          <w:sz w:val="28"/>
          <w:szCs w:val="28"/>
        </w:rPr>
        <w:t xml:space="preserve">Diante da relevância do tema, do alcance da matéria e por se tratar de propositura que reputo como de considerável relevância social, aguardo o beneplácito de meus nobres pares para a sua aprovação. </w:t>
      </w:r>
    </w:p>
    <w:p w:rsidR="00731EE3" w:rsidP="00731EE3" w14:paraId="6747EDD2" w14:textId="77777777">
      <w:pPr>
        <w:jc w:val="both"/>
        <w:rPr>
          <w:rFonts w:ascii="Arial" w:hAnsi="Arial" w:cs="Arial"/>
          <w:sz w:val="28"/>
          <w:szCs w:val="28"/>
        </w:rPr>
      </w:pPr>
    </w:p>
    <w:p w:rsidR="00731EE3" w:rsidP="00731EE3" w14:paraId="4D7B8115" w14:textId="77777777">
      <w:pPr>
        <w:jc w:val="both"/>
        <w:rPr>
          <w:rFonts w:ascii="Arial" w:hAnsi="Arial" w:cs="Arial"/>
          <w:sz w:val="28"/>
          <w:szCs w:val="28"/>
        </w:rPr>
      </w:pPr>
    </w:p>
    <w:p w:rsidR="00731EE3" w:rsidP="00731EE3" w14:paraId="1613DCC5" w14:textId="77777777">
      <w:pPr>
        <w:jc w:val="both"/>
        <w:rPr>
          <w:rFonts w:ascii="Arial" w:hAnsi="Arial" w:cs="Arial"/>
          <w:sz w:val="28"/>
          <w:szCs w:val="28"/>
        </w:rPr>
      </w:pPr>
    </w:p>
    <w:p w:rsidR="00731EE3" w:rsidP="00731EE3" w14:paraId="130938C0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07 de </w:t>
      </w:r>
      <w:r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de 2.025</w:t>
      </w:r>
    </w:p>
    <w:p w:rsidR="00731EE3" w:rsidRPr="00662380" w:rsidP="00731EE3" w14:paraId="63D2E6A7" w14:textId="77777777">
      <w:pPr>
        <w:jc w:val="both"/>
        <w:rPr>
          <w:rFonts w:ascii="Arial" w:hAnsi="Arial" w:cs="Arial"/>
          <w:sz w:val="28"/>
          <w:szCs w:val="28"/>
        </w:rPr>
      </w:pPr>
    </w:p>
    <w:p w:rsidR="00731EE3" w:rsidRPr="00037AAC" w:rsidP="00E47636" w14:paraId="2CE78AC2" w14:textId="77777777">
      <w:pPr>
        <w:spacing w:after="0" w:line="360" w:lineRule="auto"/>
        <w:ind w:right="282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037AAC">
        <w:rPr>
          <w:rFonts w:ascii="Arial" w:hAnsi="Arial" w:cs="Arial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2042795</wp:posOffset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1706523118" name="Imagem 170652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000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EE3" w:rsidRPr="00037AAC" w:rsidP="00E47636" w14:paraId="49C2F224" w14:textId="77777777">
      <w:pPr>
        <w:spacing w:after="0" w:line="360" w:lineRule="auto"/>
        <w:ind w:right="282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:rsidR="00731EE3" w:rsidRPr="00037AAC" w:rsidP="00E47636" w14:paraId="56D03BB9" w14:textId="77777777">
      <w:pPr>
        <w:spacing w:line="360" w:lineRule="auto"/>
        <w:ind w:right="282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037AAC">
        <w:rPr>
          <w:rFonts w:ascii="Arial" w:hAnsi="Arial" w:cs="Arial"/>
          <w:b/>
          <w:color w:val="000000" w:themeColor="text1"/>
          <w:sz w:val="26"/>
          <w:szCs w:val="26"/>
        </w:rPr>
        <w:t>SEBASTIAO ALVES CORREA</w:t>
      </w:r>
    </w:p>
    <w:p w:rsidR="00731EE3" w:rsidRPr="00037AAC" w:rsidP="00E47636" w14:paraId="0D901096" w14:textId="77777777">
      <w:pPr>
        <w:spacing w:line="360" w:lineRule="auto"/>
        <w:ind w:right="282"/>
        <w:jc w:val="center"/>
        <w:rPr>
          <w:rFonts w:ascii="Arial" w:hAnsi="Arial" w:cs="Arial"/>
          <w:sz w:val="26"/>
          <w:szCs w:val="26"/>
        </w:rPr>
      </w:pPr>
      <w:r w:rsidRPr="00037AAC">
        <w:rPr>
          <w:rFonts w:ascii="Arial" w:hAnsi="Arial" w:cs="Arial"/>
          <w:bCs/>
          <w:color w:val="000000" w:themeColor="text1"/>
          <w:sz w:val="26"/>
          <w:szCs w:val="26"/>
        </w:rPr>
        <w:t>TIÃO CORREA – Vereador (PSDB)</w:t>
      </w:r>
    </w:p>
    <w:p w:rsidR="00731EE3" w:rsidRPr="00662380" w:rsidP="00731EE3" w14:paraId="6AD8FEF1" w14:textId="77777777">
      <w:pPr>
        <w:jc w:val="both"/>
        <w:rPr>
          <w:rFonts w:ascii="Arial" w:hAnsi="Arial" w:cs="Arial"/>
          <w:sz w:val="28"/>
          <w:szCs w:val="28"/>
        </w:rPr>
      </w:pPr>
    </w:p>
    <w:p w:rsidR="00731EE3" w:rsidP="00731EE3" w14:paraId="21B94316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P="00731EE3" w14:paraId="5B4F6D3F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P="00731EE3" w14:paraId="111EE3F4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P="00731EE3" w14:paraId="691BC7DA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P="00731EE3" w14:paraId="69CEE995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P="00731EE3" w14:paraId="41E3EED7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731EE3" w:rsidRPr="00B41F0B" w:rsidP="00731EE3" w14:paraId="604E95A8" w14:textId="77777777"/>
    <w:p w:rsidR="00662380" w:rsidP="00731EE3" w14:paraId="2AA63EA3" w14:textId="77777777"/>
    <w:p w:rsidR="00034A54" w:rsidP="00731EE3" w14:paraId="6554C417" w14:textId="77777777"/>
    <w:p w:rsidR="00034A54" w:rsidP="00034A54" w14:paraId="1744A099" w14:textId="7777777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D751F">
        <w:rPr>
          <w:rFonts w:ascii="Arial" w:hAnsi="Arial" w:cs="Arial"/>
          <w:b/>
          <w:bCs/>
          <w:sz w:val="36"/>
          <w:szCs w:val="36"/>
        </w:rPr>
        <w:t>ANEXO I</w:t>
      </w:r>
    </w:p>
    <w:p w:rsidR="00034A54" w:rsidP="00034A54" w14:paraId="3ED1D6DD" w14:textId="77777777">
      <w:pPr>
        <w:pStyle w:val="NormalWeb"/>
        <w:jc w:val="center"/>
      </w:pPr>
      <w:r>
        <w:rPr>
          <w:noProof/>
        </w:rPr>
        <w:drawing>
          <wp:inline distT="0" distB="0" distL="0" distR="0">
            <wp:extent cx="4050000" cy="7200000"/>
            <wp:effectExtent l="0" t="0" r="8255" b="1270"/>
            <wp:docPr id="76569879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9944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31EE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F899F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3390D8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2348633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A34260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B7B5BEC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13238D"/>
    <w:multiLevelType w:val="hybridMultilevel"/>
    <w:tmpl w:val="318C15A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80"/>
    <w:rsid w:val="00034A54"/>
    <w:rsid w:val="00037AAC"/>
    <w:rsid w:val="000954A6"/>
    <w:rsid w:val="001903E3"/>
    <w:rsid w:val="002C4480"/>
    <w:rsid w:val="00662380"/>
    <w:rsid w:val="006D1E9A"/>
    <w:rsid w:val="00731EE3"/>
    <w:rsid w:val="00801848"/>
    <w:rsid w:val="00A12F76"/>
    <w:rsid w:val="00B056C7"/>
    <w:rsid w:val="00B41F0B"/>
    <w:rsid w:val="00BD751F"/>
    <w:rsid w:val="00E476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7D3731-990D-4318-965D-34CB3A7D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662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62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623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62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623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62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62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62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62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62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62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62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623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623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623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623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623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62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62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62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62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62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62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62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3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62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623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38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3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44115-8A7E-4D41-B558-27696B4D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1030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5</cp:revision>
  <dcterms:created xsi:type="dcterms:W3CDTF">2025-02-28T12:53:00Z</dcterms:created>
  <dcterms:modified xsi:type="dcterms:W3CDTF">2025-02-28T14:15:00Z</dcterms:modified>
</cp:coreProperties>
</file>