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</w:t>
      </w:r>
    </w:p>
    <w:p w:rsidR="00000000" w:rsidRPr="00000000" w:rsidP="00000000" w14:paraId="0000000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 a concessão do Diploma de Honra ao Mérito 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Sr.ª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Dalva Gouveia</w:t>
      </w:r>
      <w:r w:rsidRPr="00000000">
        <w:rPr>
          <w:rFonts w:ascii="Arial" w:eastAsia="Arial" w:hAnsi="Arial" w:cs="Arial"/>
          <w:sz w:val="24"/>
          <w:szCs w:val="24"/>
          <w:rtl w:val="0"/>
        </w:rPr>
        <w:t>, em conformidade com o Decreto Legislativo Nº 521/2021 da Câmara Municipal de Sumaré.</w:t>
      </w:r>
    </w:p>
    <w:p w:rsidR="00000000" w:rsidRPr="00000000" w:rsidP="00000000" w14:paraId="0000000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Sr.ª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Dalva Gouveia</w:t>
      </w:r>
      <w:r w:rsidRPr="00000000">
        <w:rPr>
          <w:rFonts w:ascii="Arial" w:eastAsia="Arial" w:hAnsi="Arial" w:cs="Arial"/>
          <w:sz w:val="24"/>
          <w:szCs w:val="24"/>
          <w:rtl w:val="0"/>
        </w:rPr>
        <w:t>, natural de Presidente Prudente, reside no município de Sumaré há aproximadamente 10 anos. É casada com Isaias e mãe de Kátia Silene, que reside em Hortolândia. Formou-se como técnica de enfermagem pela UNICAMP, atuando profissionalmente na instituição e na Beneficência Portuguesa, onde sempre demonstrou profundo comprometimento com a área social e o auxílio a famílias em situação de vulnerabilidade.</w:t>
      </w:r>
    </w:p>
    <w:p w:rsidR="00000000" w:rsidRPr="00000000" w:rsidP="00000000" w14:paraId="0000000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Durante a pandemia, a Sr.ª Dalva Gouveia juntamente de seu marido Isaías e sua filha, fundou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Comitiva do Bem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um projeto social que tem como missão oferecer assistência a famílias necessitadas, distribuindo cestas básicas, kits de chá de bebê para gestantes e outros tipos de apoio, sempre guiados pelo lema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“Ajudar sempre famílias necessitadas”</w:t>
      </w:r>
      <w:r w:rsidRPr="00000000">
        <w:rPr>
          <w:rFonts w:ascii="Arial" w:eastAsia="Arial" w:hAnsi="Arial" w:cs="Arial"/>
          <w:sz w:val="24"/>
          <w:szCs w:val="24"/>
          <w:rtl w:val="0"/>
        </w:rPr>
        <w:t>. Além disso, a Comitiva do Bem realiza o empréstimo de equipamentos como cadeiras de rodas, cadeiras de banho e camas hospitalares, proporcionando suporte essencial a pacientes acamados e suas famílias.</w:t>
      </w:r>
    </w:p>
    <w:p w:rsidR="00000000" w:rsidRPr="00000000" w:rsidP="00000000" w14:paraId="0000000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Comitiva também promove ações sociais de grande impacto, como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Campanha do Papai Noel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que distribui brinquedos e presentes para crianças carentes, e atividades temáticas durante a Páscoa, além de animar festas e eventos beneficentes com a dupla de palhaços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Pacati e Pacatá</w:t>
      </w:r>
      <w:r w:rsidRPr="00000000">
        <w:rPr>
          <w:rFonts w:ascii="Arial" w:eastAsia="Arial" w:hAnsi="Arial" w:cs="Arial"/>
          <w:sz w:val="24"/>
          <w:szCs w:val="24"/>
          <w:rtl w:val="0"/>
        </w:rPr>
        <w:t>, levando alegria e esperança a comunidades vulneráveis.</w:t>
      </w:r>
    </w:p>
    <w:p w:rsidR="00000000" w:rsidRPr="00000000" w:rsidP="00000000" w14:paraId="0000000B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de sua relevante contribuição à população sumareense, especialmente às famílias em situação de vulnerabilidade,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 o apoio dos nobres pares para a aprovação da concessão do Diploma de Honra ao Mérito 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Sr.ª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Dalva Gouveia</w:t>
      </w:r>
      <w:r w:rsidRPr="00000000">
        <w:rPr>
          <w:rFonts w:ascii="Arial" w:eastAsia="Arial" w:hAnsi="Arial" w:cs="Arial"/>
          <w:sz w:val="24"/>
          <w:szCs w:val="24"/>
          <w:rtl w:val="0"/>
        </w:rPr>
        <w:t>, em reconhecimento ao seu trabalho humanitário e ao impacto positivo de suas ações no município de Sumaré.</w:t>
      </w:r>
    </w:p>
    <w:p w:rsidR="00000000" w:rsidRPr="00000000" w:rsidP="00000000" w14:paraId="0000000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3528060" cy="1527175"/>
            <wp:effectExtent l="0" t="0" r="0" b="0"/>
            <wp:docPr id="2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61285" name="image4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63563359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284801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3068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3078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8646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4xRkyqtoZFS5ntAGjoIyfcvmA==">CgMxLjAyCGguZ2pkZ3hzOAByITFxaUdVaHBEVXBWYjI4QnB4MUVVN2cyMWZtTzZwZmRFXw==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2025-01-30T18:25:00Z</dcterms:created>
</cp:coreProperties>
</file>