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/>
        <w:jc w:val="center"/>
        <w:rPr>
          <w:rFonts w:ascii="Roboto" w:eastAsia="Roboto" w:hAnsi="Roboto" w:cs="Roboto"/>
          <w:b/>
          <w:color w:val="404040"/>
          <w:sz w:val="24"/>
          <w:szCs w:val="24"/>
        </w:rPr>
      </w:pPr>
    </w:p>
    <w:p w:rsidR="00000000" w:rsidRPr="00000000" w:rsidP="00000000" w14:paraId="00000002">
      <w:pPr>
        <w:spacing w:after="0"/>
        <w:jc w:val="center"/>
        <w:rPr>
          <w:rFonts w:ascii="Roboto" w:eastAsia="Roboto" w:hAnsi="Roboto" w:cs="Roboto"/>
          <w:b/>
          <w:color w:val="404040"/>
          <w:sz w:val="24"/>
          <w:szCs w:val="24"/>
        </w:rPr>
      </w:pPr>
    </w:p>
    <w:p w:rsidR="00000000" w:rsidRPr="00000000" w:rsidP="00000000" w14:paraId="00000003">
      <w:pPr>
        <w:spacing w:after="0"/>
        <w:jc w:val="center"/>
        <w:rPr>
          <w:rFonts w:ascii="Roboto" w:eastAsia="Roboto" w:hAnsi="Roboto" w:cs="Roboto"/>
          <w:b/>
          <w:color w:val="404040"/>
          <w:sz w:val="24"/>
          <w:szCs w:val="24"/>
        </w:rPr>
      </w:pPr>
    </w:p>
    <w:p w:rsidR="00000000" w:rsidRPr="00000000" w:rsidP="00000000" w14:paraId="00000004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</w:t>
      </w:r>
    </w:p>
    <w:p w:rsidR="00000000" w:rsidRPr="00000000" w:rsidP="00000000" w14:paraId="0000000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concedido o Diploma de Honra ao Mérito “Cida Segura” à Senhora Rosangela Paranhos.</w:t>
      </w:r>
    </w:p>
    <w:p w:rsidR="00000000" w:rsidRPr="00000000" w:rsidP="00000000" w14:paraId="00000009">
      <w:pPr>
        <w:pStyle w:val="Heading3"/>
        <w:spacing w:before="280" w:after="80" w:line="360" w:lineRule="auto"/>
        <w:ind w:left="0" w:firstLine="0"/>
        <w:jc w:val="center"/>
        <w:rPr>
          <w:rFonts w:ascii="Arial" w:eastAsia="Arial" w:hAnsi="Arial" w:cs="Arial"/>
          <w:sz w:val="24"/>
          <w:szCs w:val="24"/>
        </w:rPr>
      </w:pPr>
      <w:bookmarkStart w:id="0" w:name="_heading=h.mqyhpzw1xb4" w:colFirst="0" w:colLast="0"/>
      <w:bookmarkEnd w:id="0"/>
    </w:p>
    <w:p w:rsidR="00000000" w:rsidRPr="00000000" w:rsidP="00000000" w14:paraId="0000000A">
      <w:pPr>
        <w:pStyle w:val="Heading3"/>
        <w:spacing w:before="280" w:after="80" w:line="360" w:lineRule="auto"/>
        <w:ind w:left="0" w:firstLine="0"/>
        <w:jc w:val="center"/>
        <w:rPr>
          <w:rFonts w:ascii="Arial" w:eastAsia="Arial" w:hAnsi="Arial" w:cs="Arial"/>
          <w:sz w:val="24"/>
          <w:szCs w:val="24"/>
        </w:rPr>
      </w:pPr>
      <w:bookmarkStart w:id="1" w:name="_heading=h.96iozsyhzhp7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Biografia</w:t>
      </w:r>
    </w:p>
    <w:p w:rsidR="00000000" w:rsidRPr="00000000" w:rsidP="00000000" w14:paraId="0000000B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Rosangela Paranhos nasceu em 21 de maio de 1972, na cidade de Francisco Alves, Paraná. Filha de Iraci e João, é a terceira de cinco irmãos e cresceu em um ambiente familiar sólido e amoroso, que sempre foi sua base e prioridade. Sua família, incluindo suas irmãs, irmão, sobrinhos João Victor e Arthur, e seu esposo, são seus grandes amores e motivações. Essa formação familiar reflete-se em sua dedicação à luta pelos direitos dos trabalhadores e à defesa da justiça social.</w:t>
      </w:r>
    </w:p>
    <w:p w:rsidR="00000000" w:rsidRPr="00000000" w:rsidP="00000000" w14:paraId="0000000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Mudou-se para Sumaré em 1991, onde iniciou sua vida profissional trabalhando em empresas como a fábrica de camisas Dimarzio, o estacionamento Multipark e as Lojas Americanas, todas em Campinas. Em 2000, ingressou na Medley de Sumaré, onde demonstrou seu perfil de liderança e compromisso com a defesa dos direitos dos trabalhadores. Em 2005, foi convidada a integrar a direção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Sindicato dos Químicos Unificados de Campinas</w:t>
      </w:r>
      <w:r w:rsidRPr="00000000">
        <w:rPr>
          <w:rFonts w:ascii="Arial" w:eastAsia="Arial" w:hAnsi="Arial" w:cs="Arial"/>
          <w:sz w:val="24"/>
          <w:szCs w:val="24"/>
          <w:rtl w:val="0"/>
        </w:rPr>
        <w:t>, onde atua até hoje.</w:t>
      </w:r>
    </w:p>
    <w:p w:rsidR="00000000" w:rsidRPr="00000000" w:rsidP="00000000" w14:paraId="0000000D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pStyle w:val="Heading3"/>
        <w:spacing w:before="280" w:after="80" w:line="360" w:lineRule="auto"/>
        <w:ind w:left="0" w:firstLine="0"/>
        <w:jc w:val="center"/>
        <w:rPr>
          <w:rFonts w:ascii="Arial" w:eastAsia="Arial" w:hAnsi="Arial" w:cs="Arial"/>
          <w:sz w:val="24"/>
          <w:szCs w:val="24"/>
        </w:rPr>
      </w:pPr>
      <w:bookmarkStart w:id="2" w:name="_heading=h.tsg7j1nbccy8" w:colFirst="0" w:colLast="0"/>
      <w:bookmarkEnd w:id="2"/>
      <w:r w:rsidRPr="00000000">
        <w:rPr>
          <w:rFonts w:ascii="Arial" w:eastAsia="Arial" w:hAnsi="Arial" w:cs="Arial"/>
          <w:sz w:val="24"/>
          <w:szCs w:val="24"/>
          <w:rtl w:val="0"/>
        </w:rPr>
        <w:t>Formação Acadêmica e Atuação Profissional</w:t>
      </w:r>
    </w:p>
    <w:p w:rsidR="00000000" w:rsidRPr="00000000" w:rsidP="00000000" w14:paraId="0000000F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Rosangela é graduada 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Serviço Social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pelo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Centro Universitário Salesiano de São Paulo (UNISAL)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(2008-2011) e pós-graduada em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Economia do Trabalho e Sindicalismo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pelo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CESIT-UNICAMP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(2015-2016). Sua formação acadêmica aliou-se à sua experiência prática, consolidando-a como uma referência na área sindical e social.</w:t>
      </w:r>
    </w:p>
    <w:p w:rsidR="00000000" w:rsidRPr="00000000" w:rsidP="00000000" w14:paraId="00000010">
      <w:pPr>
        <w:pStyle w:val="Heading3"/>
        <w:spacing w:before="280" w:after="80" w:line="360" w:lineRule="auto"/>
        <w:ind w:left="0" w:firstLine="0"/>
        <w:jc w:val="center"/>
        <w:rPr>
          <w:rFonts w:ascii="Arial" w:eastAsia="Arial" w:hAnsi="Arial" w:cs="Arial"/>
          <w:sz w:val="24"/>
          <w:szCs w:val="24"/>
        </w:rPr>
      </w:pPr>
      <w:bookmarkStart w:id="3" w:name="_heading=h.95io9anqyqmy" w:colFirst="0" w:colLast="0"/>
      <w:bookmarkEnd w:id="3"/>
      <w:r w:rsidRPr="00000000">
        <w:rPr>
          <w:rFonts w:ascii="Arial" w:eastAsia="Arial" w:hAnsi="Arial" w:cs="Arial"/>
          <w:sz w:val="24"/>
          <w:szCs w:val="24"/>
          <w:rtl w:val="0"/>
        </w:rPr>
        <w:t>Atuação no Movimento Sindical e Contribuições para a Comunidade</w:t>
      </w:r>
    </w:p>
    <w:p w:rsidR="00000000" w:rsidRPr="00000000" w:rsidP="00000000" w14:paraId="00000011">
      <w:pPr>
        <w:numPr>
          <w:ilvl w:val="0"/>
          <w:numId w:val="1"/>
        </w:numPr>
        <w:spacing w:after="0" w:afterAutospacing="0" w:line="360" w:lineRule="auto"/>
        <w:ind w:left="720" w:hanging="360"/>
        <w:jc w:val="both"/>
        <w:rPr>
          <w:color w:val="000000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Coordenadora da região de Sumaré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Sindicato dos Químicos Unificados de Campinas, onde promove a defesa dos direitos dos trabalhadores e a justiça social.</w:t>
      </w:r>
    </w:p>
    <w:p w:rsidR="00000000" w:rsidRPr="00000000" w:rsidP="00000000" w14:paraId="00000012">
      <w:pPr>
        <w:numPr>
          <w:ilvl w:val="0"/>
          <w:numId w:val="1"/>
        </w:numPr>
        <w:spacing w:before="0" w:beforeAutospacing="0" w:after="0" w:afterAutospacing="0" w:line="360" w:lineRule="auto"/>
        <w:ind w:left="720" w:hanging="360"/>
        <w:jc w:val="both"/>
        <w:rPr>
          <w:color w:val="000000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Integrante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coordenação do Coletivo de Mulheres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do sindicato, atuando pelo empoderamento feminino e pela igualdade de gênero.</w:t>
      </w:r>
    </w:p>
    <w:p w:rsidR="00000000" w:rsidRPr="00000000" w:rsidP="00000000" w14:paraId="00000013">
      <w:pPr>
        <w:numPr>
          <w:ilvl w:val="0"/>
          <w:numId w:val="1"/>
        </w:numPr>
        <w:spacing w:before="0" w:beforeAutospacing="0" w:after="0" w:afterAutospacing="0" w:line="360" w:lineRule="auto"/>
        <w:ind w:left="720" w:hanging="360"/>
        <w:jc w:val="both"/>
        <w:rPr>
          <w:color w:val="000000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Participante ativa das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mesas de negociação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do setor farmacêutico e químico, representando os trabalhadores frente ao sindicato patronal.</w:t>
      </w:r>
    </w:p>
    <w:p w:rsidR="00000000" w:rsidRPr="00000000" w:rsidP="00000000" w14:paraId="00000014">
      <w:pPr>
        <w:numPr>
          <w:ilvl w:val="0"/>
          <w:numId w:val="1"/>
        </w:numPr>
        <w:spacing w:before="0" w:beforeAutospacing="0" w:after="0" w:afterAutospacing="0" w:line="360" w:lineRule="auto"/>
        <w:ind w:left="720" w:hanging="360"/>
        <w:jc w:val="both"/>
        <w:rPr>
          <w:color w:val="000000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Coordenadora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FETQUIM (Federação dos Trabalhadores do Ramo Químico do Estado de São Paulo)</w:t>
      </w:r>
      <w:r w:rsidRPr="00000000">
        <w:rPr>
          <w:rFonts w:ascii="Arial" w:eastAsia="Arial" w:hAnsi="Arial" w:cs="Arial"/>
          <w:sz w:val="24"/>
          <w:szCs w:val="24"/>
          <w:rtl w:val="0"/>
        </w:rPr>
        <w:t>, atuando na pasta de mulheres.</w:t>
      </w:r>
    </w:p>
    <w:p w:rsidR="00000000" w:rsidRPr="00000000" w:rsidP="00000000" w14:paraId="00000015">
      <w:pPr>
        <w:numPr>
          <w:ilvl w:val="0"/>
          <w:numId w:val="1"/>
        </w:numPr>
        <w:spacing w:before="0" w:beforeAutospacing="0" w:after="0" w:afterAutospacing="0" w:line="360" w:lineRule="auto"/>
        <w:ind w:left="720" w:hanging="360"/>
        <w:jc w:val="both"/>
        <w:rPr>
          <w:color w:val="000000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Filiada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Partido Socialismo e Liberdade (PSOL)</w:t>
      </w:r>
      <w:r w:rsidRPr="00000000">
        <w:rPr>
          <w:rFonts w:ascii="Arial" w:eastAsia="Arial" w:hAnsi="Arial" w:cs="Arial"/>
          <w:sz w:val="24"/>
          <w:szCs w:val="24"/>
          <w:rtl w:val="0"/>
        </w:rPr>
        <w:t>, alinhada aos princípios de justiça social e defesa dos trabalhadores.</w:t>
      </w:r>
    </w:p>
    <w:p w:rsidR="00000000" w:rsidRPr="00000000" w:rsidP="00000000" w14:paraId="00000016">
      <w:pPr>
        <w:numPr>
          <w:ilvl w:val="0"/>
          <w:numId w:val="1"/>
        </w:numPr>
        <w:spacing w:before="0" w:beforeAutospacing="0" w:after="0" w:afterAutospacing="0" w:line="360" w:lineRule="auto"/>
        <w:ind w:left="720" w:hanging="360"/>
        <w:jc w:val="both"/>
        <w:rPr>
          <w:color w:val="000000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 Sindicato dos Químicos Unificados de Campinas é filiado à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INTERSINDICAL (Central da Classe Trabalhadora)</w:t>
      </w:r>
      <w:r w:rsidRPr="00000000">
        <w:rPr>
          <w:rFonts w:ascii="Arial" w:eastAsia="Arial" w:hAnsi="Arial" w:cs="Arial"/>
          <w:sz w:val="24"/>
          <w:szCs w:val="24"/>
          <w:rtl w:val="0"/>
        </w:rPr>
        <w:t>, onde Rosangela também contribui com sua expertise e militância.</w:t>
      </w:r>
    </w:p>
    <w:p w:rsidR="00000000" w:rsidRPr="00000000" w:rsidP="00000000" w14:paraId="00000017">
      <w:pPr>
        <w:numPr>
          <w:ilvl w:val="0"/>
          <w:numId w:val="1"/>
        </w:numPr>
        <w:spacing w:before="0" w:beforeAutospacing="0" w:after="0" w:afterAutospacing="0" w:line="360" w:lineRule="auto"/>
        <w:ind w:left="720" w:hanging="360"/>
        <w:jc w:val="both"/>
        <w:rPr>
          <w:color w:val="000000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Foi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Conselheira representando a Sociedade Civil no Conselho Municipal da Mulher de Sumaré</w:t>
      </w:r>
      <w:r w:rsidRPr="00000000">
        <w:rPr>
          <w:rFonts w:ascii="Arial" w:eastAsia="Arial" w:hAnsi="Arial" w:cs="Arial"/>
          <w:sz w:val="24"/>
          <w:szCs w:val="24"/>
          <w:rtl w:val="0"/>
        </w:rPr>
        <w:t>, contribuindo para políticas públicas voltadas às mulheres.</w:t>
      </w:r>
    </w:p>
    <w:p w:rsidR="00000000" w:rsidRPr="00000000" w:rsidP="00000000" w14:paraId="00000018">
      <w:pPr>
        <w:numPr>
          <w:ilvl w:val="0"/>
          <w:numId w:val="1"/>
        </w:numPr>
        <w:spacing w:before="0" w:beforeAutospacing="0" w:after="0" w:line="360" w:lineRule="auto"/>
        <w:ind w:left="720" w:hanging="360"/>
        <w:jc w:val="both"/>
        <w:rPr>
          <w:color w:val="000000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Atuou como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pastoral social da Igreja Católica do Florely "Nossa Senhora Aparecida"</w:t>
      </w:r>
      <w:r w:rsidRPr="00000000">
        <w:rPr>
          <w:rFonts w:ascii="Arial" w:eastAsia="Arial" w:hAnsi="Arial" w:cs="Arial"/>
          <w:sz w:val="24"/>
          <w:szCs w:val="24"/>
          <w:rtl w:val="0"/>
        </w:rPr>
        <w:t>, dedicando-se a ações de caridade e apoio à comunidade local.</w:t>
      </w:r>
    </w:p>
    <w:p w:rsidR="00000000" w:rsidRPr="00000000" w:rsidP="00000000" w14:paraId="00000019">
      <w:pPr>
        <w:spacing w:before="60" w:after="0" w:line="360" w:lineRule="auto"/>
        <w:ind w:left="72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A">
      <w:pPr>
        <w:pStyle w:val="Heading3"/>
        <w:spacing w:before="280" w:after="80" w:line="360" w:lineRule="auto"/>
        <w:ind w:left="0" w:firstLine="0"/>
        <w:jc w:val="center"/>
        <w:rPr>
          <w:rFonts w:ascii="Arial" w:eastAsia="Arial" w:hAnsi="Arial" w:cs="Arial"/>
          <w:sz w:val="24"/>
          <w:szCs w:val="24"/>
        </w:rPr>
      </w:pPr>
      <w:bookmarkStart w:id="4" w:name="_heading=h.csklukg8vw9p" w:colFirst="0" w:colLast="0"/>
      <w:bookmarkEnd w:id="4"/>
      <w:r w:rsidRPr="00000000">
        <w:rPr>
          <w:rFonts w:ascii="Arial" w:eastAsia="Arial" w:hAnsi="Arial" w:cs="Arial"/>
          <w:sz w:val="24"/>
          <w:szCs w:val="24"/>
          <w:rtl w:val="0"/>
        </w:rPr>
        <w:t>Justificativa para a Concessão do Diploma</w:t>
      </w:r>
    </w:p>
    <w:p w:rsidR="00000000" w:rsidRPr="00000000" w:rsidP="00000000" w14:paraId="0000001B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Rosangela Paranhos é reconhecida por sua dedicação incansável na defesa dos direitos dos trabalhadores, especialmente das mulheres, e por sua atuação em prol da justiça social e da igualdade. Sua trajetória é marcada pelo compromisso com os mais vulneráveis, dando voz a quem não tem e lutando por melhores condições de trabalho e vida.</w:t>
      </w:r>
    </w:p>
    <w:p w:rsidR="00000000" w:rsidRPr="00000000" w:rsidP="00000000" w14:paraId="0000001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de sua relevante trajetória profissional e social, que inspira e transforma vidas, justifica-se plenamente a concessão do Diploma de Honra ao Mérito “Cida Segura” à Senhora Rosangela Paranhos, em reconhecimento aos seus méritos e contribuições para o desenvolvimento social de Sumaré.</w:t>
      </w:r>
    </w:p>
    <w:p w:rsidR="00000000" w:rsidRPr="00000000" w:rsidP="00000000" w14:paraId="0000001D">
      <w:pPr>
        <w:spacing w:line="360" w:lineRule="auto"/>
        <w:jc w:val="lef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3528060" cy="1527175"/>
            <wp:effectExtent l="0" t="0" r="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63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Roboto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bookmarkStart w:id="5" w:name="_heading=h.gjdgxs" w:colFirst="0" w:colLast="0"/>
    <w:bookmarkEnd w:id="5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4210667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749850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r w:rsidRPr="00000000"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06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600817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21548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5A43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IJL2S04WWIYyEGhDiq6S7Jk/Q==">CgMxLjAyDWgubXF5aHB6dzF4YjQyDmguOTZpb3pzeWh6aHA3Mg5oLnRzZzdqMW5iY2N5ODIOaC45NWlvOWFucXlxbXkyDmguY3NrbHVrZzh2dzlwMghoLmdqZGd4czgAciExTVdnTGhBTDZpZ0FiSExTOTRDWTdHY2djTzNSanEzSTA=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2025-01-30T18:25:00Z</dcterms:created>
</cp:coreProperties>
</file>