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before="240" w:after="240" w:line="276" w:lineRule="auto"/>
        <w:ind w:left="0" w:firstLine="0"/>
        <w:jc w:val="center"/>
        <w:rPr>
          <w:rFonts w:ascii="Times New Roman" w:eastAsia="Times New Roman" w:hAnsi="Times New Roman" w:cs="Times New Roman"/>
          <w:b/>
          <w:sz w:val="28"/>
          <w:szCs w:val="28"/>
        </w:rPr>
      </w:pPr>
      <w:r w:rsidRPr="00000000">
        <w:rPr>
          <w:rFonts w:ascii="Times New Roman" w:eastAsia="Times New Roman" w:hAnsi="Times New Roman" w:cs="Times New Roman"/>
          <w:b/>
          <w:sz w:val="28"/>
          <w:szCs w:val="28"/>
          <w:rtl w:val="0"/>
        </w:rPr>
        <w:t>EXMO. SR. PRESIDENTE DA CÂMARA MUNICIPAL DE SUMARÉ</w:t>
      </w:r>
    </w:p>
    <w:p w:rsidR="00000000" w:rsidRPr="00000000" w:rsidP="00000000" w14:paraId="00000002">
      <w:pPr>
        <w:spacing w:line="276" w:lineRule="auto"/>
        <w:ind w:right="282"/>
        <w:jc w:val="center"/>
        <w:rPr>
          <w:rFonts w:ascii="Arial" w:eastAsia="Arial" w:hAnsi="Arial" w:cs="Arial"/>
          <w:sz w:val="24"/>
          <w:szCs w:val="24"/>
        </w:rPr>
      </w:pPr>
      <w:r w:rsidRPr="00000000">
        <w:rPr>
          <w:rFonts w:ascii="Times New Roman" w:eastAsia="Times New Roman" w:hAnsi="Times New Roman" w:cs="Times New Roman"/>
          <w:sz w:val="24"/>
          <w:szCs w:val="24"/>
          <w:highlight w:val="white"/>
          <w:rtl w:val="0"/>
        </w:rPr>
        <w:t xml:space="preserve">Apresento respeitosamente o seguinte </w:t>
      </w:r>
      <w:r w:rsidRPr="00000000">
        <w:rPr>
          <w:rFonts w:ascii="Times New Roman" w:eastAsia="Times New Roman" w:hAnsi="Times New Roman" w:cs="Times New Roman"/>
          <w:b/>
          <w:sz w:val="24"/>
          <w:szCs w:val="24"/>
          <w:rtl w:val="0"/>
        </w:rPr>
        <w:t>PROJETO DE LEI</w:t>
      </w:r>
      <w:r w:rsidRPr="00000000">
        <w:rPr>
          <w:rFonts w:ascii="Times New Roman" w:eastAsia="Times New Roman" w:hAnsi="Times New Roman" w:cs="Times New Roman"/>
          <w:sz w:val="24"/>
          <w:szCs w:val="24"/>
          <w:rtl w:val="0"/>
        </w:rPr>
        <w:t>, que:</w:t>
      </w:r>
    </w:p>
    <w:p w:rsidR="00000000" w:rsidRPr="00000000" w:rsidP="00000000" w14:paraId="00000003">
      <w:pPr>
        <w:spacing w:after="0" w:line="276" w:lineRule="auto"/>
        <w:ind w:left="5244" w:firstLine="0"/>
        <w:jc w:val="both"/>
        <w:rPr>
          <w:rFonts w:ascii="Arial" w:eastAsia="Arial" w:hAnsi="Arial" w:cs="Arial"/>
          <w:b/>
          <w:sz w:val="24"/>
          <w:szCs w:val="24"/>
        </w:rPr>
      </w:pPr>
    </w:p>
    <w:p w:rsidR="00000000" w:rsidRPr="00000000" w:rsidP="00000000" w14:paraId="00000004">
      <w:pPr>
        <w:spacing w:after="0" w:line="276" w:lineRule="auto"/>
        <w:ind w:left="5244" w:firstLine="0"/>
        <w:jc w:val="both"/>
        <w:rPr>
          <w:rFonts w:ascii="Times New Roman" w:eastAsia="Times New Roman" w:hAnsi="Times New Roman" w:cs="Times New Roman"/>
          <w:b/>
          <w:sz w:val="28"/>
          <w:szCs w:val="28"/>
        </w:rPr>
      </w:pPr>
      <w:r w:rsidRPr="00000000">
        <w:rPr>
          <w:rFonts w:ascii="Arial" w:eastAsia="Arial" w:hAnsi="Arial" w:cs="Arial"/>
          <w:b/>
          <w:sz w:val="24"/>
          <w:szCs w:val="24"/>
          <w:rtl w:val="0"/>
        </w:rPr>
        <w:t>Dispõe sobre a reabilitação e socialização de animais domésticos com histórico de agressividade, após cumprirem o período de quarentena e receberem alta pelo Departamento de Zoonoses de Sumaré.</w:t>
      </w:r>
    </w:p>
    <w:p w:rsidR="00000000" w:rsidRPr="00000000" w:rsidP="00000000" w14:paraId="00000005">
      <w:pPr>
        <w:spacing w:before="240" w:after="240" w:line="276" w:lineRule="auto"/>
        <w:jc w:val="right"/>
        <w:rPr>
          <w:rFonts w:ascii="Times New Roman" w:eastAsia="Times New Roman" w:hAnsi="Times New Roman" w:cs="Times New Roman"/>
          <w:b/>
          <w:sz w:val="28"/>
          <w:szCs w:val="28"/>
        </w:rPr>
      </w:pPr>
      <w:r w:rsidRPr="00000000">
        <w:rPr>
          <w:rFonts w:ascii="Times New Roman" w:eastAsia="Times New Roman" w:hAnsi="Times New Roman" w:cs="Times New Roman"/>
          <w:b/>
          <w:sz w:val="28"/>
          <w:szCs w:val="28"/>
          <w:rtl w:val="0"/>
        </w:rPr>
        <w:t>Autoria: Vereador Alan Leal</w:t>
      </w:r>
    </w:p>
    <w:p w:rsidR="00000000" w:rsidRPr="00000000" w:rsidP="00000000" w14:paraId="00000006">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 Câmara Municipal de Sumaré aprovou, e eu sanciono a seguinte Lei:</w:t>
      </w:r>
    </w:p>
    <w:p w:rsidR="00000000" w:rsidRPr="00000000" w:rsidP="00000000" w14:paraId="00000007">
      <w:pPr>
        <w:tabs>
          <w:tab w:val="left" w:pos="567"/>
        </w:tabs>
        <w:spacing w:after="0" w:line="240" w:lineRule="auto"/>
        <w:jc w:val="both"/>
        <w:rPr>
          <w:rFonts w:ascii="Arial" w:eastAsia="Arial" w:hAnsi="Arial" w:cs="Arial"/>
          <w:sz w:val="24"/>
          <w:szCs w:val="24"/>
        </w:rPr>
      </w:pPr>
    </w:p>
    <w:p w:rsidR="00000000" w:rsidRPr="00000000" w:rsidP="00000000" w14:paraId="00000008">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1º Fica autorizado o Município de Sumaré a firmar parcerias com educadores de comportamento animal devidamente cadastrados, instituições especializadas e organizações da sociedade civil, visando à reabilitação e socialização de animais domésticos com histórico de agressividade, após cumprirem o período de quarentena e receberem alta pelo Departamento de Zoonoses.</w:t>
      </w:r>
    </w:p>
    <w:p w:rsidR="00000000" w:rsidRPr="00000000" w:rsidP="00000000" w14:paraId="00000009">
      <w:pPr>
        <w:tabs>
          <w:tab w:val="left" w:pos="567"/>
        </w:tabs>
        <w:spacing w:after="0" w:line="240" w:lineRule="auto"/>
        <w:jc w:val="both"/>
        <w:rPr>
          <w:rFonts w:ascii="Arial" w:eastAsia="Arial" w:hAnsi="Arial" w:cs="Arial"/>
          <w:sz w:val="24"/>
          <w:szCs w:val="24"/>
        </w:rPr>
      </w:pPr>
    </w:p>
    <w:p w:rsidR="00000000" w:rsidRPr="00000000" w:rsidP="00000000" w14:paraId="0000000A">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2º Os animais que apresentarem histórico de agressividade comprovado e forem encaminhados ao Departamento de Zoonoses para avaliação, após o período de quarentena e atestado de ausência de doenças infectocontagiosas, terão alta pelo referido departamento, que notificará a Secretaria de Bem-Estar Animal. A partir dessa notificação, o animal será encaminhado para o Departamento de Bem-Estar Animal, que poderá incluí-lo em programas de adestramento e reabilitação comportamental, com o objetivo de viabilizar sua adoção responsável ou cadastramento como animal comunitário.</w:t>
      </w:r>
    </w:p>
    <w:p w:rsidR="00000000" w:rsidRPr="00000000" w:rsidP="00000000" w14:paraId="0000000B">
      <w:pPr>
        <w:tabs>
          <w:tab w:val="left" w:pos="567"/>
        </w:tabs>
        <w:spacing w:after="0" w:line="240" w:lineRule="auto"/>
        <w:jc w:val="both"/>
        <w:rPr>
          <w:rFonts w:ascii="Arial" w:eastAsia="Arial" w:hAnsi="Arial" w:cs="Arial"/>
          <w:sz w:val="24"/>
          <w:szCs w:val="24"/>
        </w:rPr>
      </w:pPr>
    </w:p>
    <w:p w:rsidR="00000000" w:rsidRPr="00000000" w:rsidP="00000000" w14:paraId="0000000C">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3º A reabilitação dos animais ocorrerá conforme os seguintes critérios:</w:t>
      </w:r>
    </w:p>
    <w:p w:rsidR="00000000" w:rsidRPr="00000000" w:rsidP="00000000" w14:paraId="0000000D">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 – O programa de reabilitação será realizado por educadores caninos ou instituições previamente credenciadas pelo Poder Público, com métodos que respeitem o bem-estar e a ética no manejo dos animais;</w:t>
      </w:r>
    </w:p>
    <w:p w:rsidR="00000000" w:rsidRPr="00000000" w:rsidP="00000000" w14:paraId="0000000E">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II – O período de reabilitação será de até 90 (noventa) dias, podendo ser prorrogado por igual período mediante avaliação técnica;</w:t>
      </w:r>
    </w:p>
    <w:p w:rsidR="00000000" w:rsidRPr="00000000" w:rsidP="00000000" w14:paraId="0000000F">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III – O acompanhamento do progresso do animal será realizado periodicamente pelo Departamento de Bem-Estar Animal, em conjunto com os profissionais responsáveis pelo adestramento;</w:t>
      </w:r>
    </w:p>
    <w:p w:rsidR="00000000" w:rsidRPr="00000000" w:rsidP="00000000" w14:paraId="00000010">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IV – Caso o animal, após o período máximo de reabilitação, ainda apresente risco comprovado à segurança da população, caberá ao Departamento de Bem-Estar Animal, em conjunto com especialistas, definir as medidas cabíveis, priorizando alternativas como programas específicos de guarda responsável.</w:t>
      </w:r>
    </w:p>
    <w:p w:rsidR="00000000" w:rsidRPr="00000000" w:rsidP="00000000" w14:paraId="00000011">
      <w:pPr>
        <w:tabs>
          <w:tab w:val="left" w:pos="567"/>
        </w:tabs>
        <w:spacing w:after="0" w:line="240" w:lineRule="auto"/>
        <w:jc w:val="both"/>
        <w:rPr>
          <w:rFonts w:ascii="Arial" w:eastAsia="Arial" w:hAnsi="Arial" w:cs="Arial"/>
          <w:sz w:val="24"/>
          <w:szCs w:val="24"/>
        </w:rPr>
      </w:pPr>
    </w:p>
    <w:p w:rsidR="00000000" w:rsidRPr="00000000" w:rsidP="00000000" w14:paraId="00000012">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4º As parcerias firmadas com educadores caninos e instituições especializadas poderão incluir:</w:t>
      </w:r>
    </w:p>
    <w:p w:rsidR="00000000" w:rsidRPr="00000000" w:rsidP="00000000" w14:paraId="00000013">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 – Sessões periódicas de adestramento e reabilitação comportamental para os animais cadastrados no programa;</w:t>
      </w:r>
    </w:p>
    <w:p w:rsidR="00000000" w:rsidRPr="00000000" w:rsidP="00000000" w14:paraId="00000014">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II – Oficinas e treinamentos para tutores adotantes, visando garantir a adaptação e continuidade do processo de reabilitação no novo lar;</w:t>
      </w:r>
    </w:p>
    <w:p w:rsidR="00000000" w:rsidRPr="00000000" w:rsidP="00000000" w14:paraId="00000015">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III – Relatórios periódicos com avaliação dos animais em tratamento, a serem encaminhados ao Departamento de Bem-Estar Animal.</w:t>
      </w:r>
    </w:p>
    <w:p w:rsidR="00000000" w:rsidRPr="00000000" w:rsidP="00000000" w14:paraId="00000016">
      <w:pPr>
        <w:tabs>
          <w:tab w:val="left" w:pos="567"/>
        </w:tabs>
        <w:spacing w:after="0" w:line="240" w:lineRule="auto"/>
        <w:jc w:val="both"/>
        <w:rPr>
          <w:rFonts w:ascii="Arial" w:eastAsia="Arial" w:hAnsi="Arial" w:cs="Arial"/>
          <w:sz w:val="24"/>
          <w:szCs w:val="24"/>
        </w:rPr>
      </w:pPr>
    </w:p>
    <w:p w:rsidR="00000000" w:rsidRPr="00000000" w:rsidP="00000000" w14:paraId="00000017">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5º Os animais que concluírem com sucesso o programa de reabilitação serão priorizados em campanhas de adoção promovidas pelo Município e pelas instituições parceiras.</w:t>
      </w:r>
    </w:p>
    <w:p w:rsidR="00000000" w:rsidRPr="00000000" w:rsidP="00000000" w14:paraId="00000018">
      <w:pPr>
        <w:tabs>
          <w:tab w:val="left" w:pos="567"/>
        </w:tabs>
        <w:spacing w:after="0" w:line="240" w:lineRule="auto"/>
        <w:jc w:val="both"/>
        <w:rPr>
          <w:rFonts w:ascii="Arial" w:eastAsia="Arial" w:hAnsi="Arial" w:cs="Arial"/>
          <w:sz w:val="24"/>
          <w:szCs w:val="24"/>
        </w:rPr>
      </w:pPr>
    </w:p>
    <w:p w:rsidR="00000000" w:rsidRPr="00000000" w:rsidP="00000000" w14:paraId="00000019">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6º As despesas decorrentes da aplicação desta Lei correrão por conta de dotações orçamentárias próprias, suplementadas se necessário, bem como por meio de parcerias com a iniciativa privada e organizações não governamentais.</w:t>
      </w:r>
    </w:p>
    <w:p w:rsidR="00000000" w:rsidRPr="00000000" w:rsidP="00000000" w14:paraId="0000001A">
      <w:pPr>
        <w:tabs>
          <w:tab w:val="left" w:pos="567"/>
        </w:tabs>
        <w:spacing w:after="0" w:line="240" w:lineRule="auto"/>
        <w:jc w:val="both"/>
        <w:rPr>
          <w:rFonts w:ascii="Arial" w:eastAsia="Arial" w:hAnsi="Arial" w:cs="Arial"/>
          <w:sz w:val="24"/>
          <w:szCs w:val="24"/>
        </w:rPr>
      </w:pPr>
    </w:p>
    <w:p w:rsidR="00000000" w:rsidRPr="00000000" w:rsidP="00000000" w14:paraId="0000001B">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7º O Poder Executivo regulamentará esta Lei no que couber, no prazo máximo de 90 (noventa) dias contados da data de sua publicação.</w:t>
      </w:r>
    </w:p>
    <w:p w:rsidR="00000000" w:rsidRPr="00000000" w:rsidP="00000000" w14:paraId="0000001C">
      <w:pPr>
        <w:tabs>
          <w:tab w:val="left" w:pos="567"/>
        </w:tabs>
        <w:spacing w:after="0" w:line="240" w:lineRule="auto"/>
        <w:jc w:val="both"/>
        <w:rPr>
          <w:rFonts w:ascii="Arial" w:eastAsia="Arial" w:hAnsi="Arial" w:cs="Arial"/>
          <w:sz w:val="24"/>
          <w:szCs w:val="24"/>
        </w:rPr>
      </w:pPr>
    </w:p>
    <w:p w:rsidR="00000000" w:rsidRPr="00000000" w:rsidP="00000000" w14:paraId="0000001D">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8º Esta Lei entra em vigor na data de sua publicação.</w:t>
      </w:r>
    </w:p>
    <w:p w:rsidR="00000000" w:rsidRPr="00000000" w:rsidP="00000000" w14:paraId="0000001E">
      <w:pPr>
        <w:tabs>
          <w:tab w:val="left" w:pos="567"/>
        </w:tabs>
        <w:spacing w:after="0" w:line="240" w:lineRule="auto"/>
        <w:jc w:val="both"/>
        <w:rPr>
          <w:rFonts w:ascii="Arial" w:eastAsia="Arial" w:hAnsi="Arial" w:cs="Arial"/>
          <w:sz w:val="24"/>
          <w:szCs w:val="24"/>
        </w:rPr>
      </w:pPr>
    </w:p>
    <w:p w:rsidR="00000000" w:rsidRPr="00000000" w:rsidP="00000000" w14:paraId="0000001F">
      <w:pPr>
        <w:tabs>
          <w:tab w:val="left" w:pos="567"/>
        </w:tabs>
        <w:spacing w:after="0" w:line="240" w:lineRule="auto"/>
        <w:jc w:val="right"/>
        <w:rPr>
          <w:rFonts w:ascii="Arial" w:eastAsia="Arial" w:hAnsi="Arial" w:cs="Arial"/>
          <w:sz w:val="24"/>
          <w:szCs w:val="24"/>
        </w:rPr>
      </w:pPr>
      <w:r w:rsidRPr="00000000">
        <w:rPr>
          <w:rFonts w:ascii="Arial" w:eastAsia="Arial" w:hAnsi="Arial" w:cs="Arial"/>
          <w:sz w:val="24"/>
          <w:szCs w:val="24"/>
          <w:rtl w:val="0"/>
        </w:rPr>
        <w:t>Sumaré, 24 de fevereiro de 2025</w:t>
      </w:r>
    </w:p>
    <w:p w:rsidR="00000000" w:rsidRPr="00000000" w:rsidP="00000000" w14:paraId="00000020">
      <w:pPr>
        <w:tabs>
          <w:tab w:val="left" w:pos="567"/>
        </w:tabs>
        <w:spacing w:after="0" w:line="240" w:lineRule="auto"/>
        <w:jc w:val="both"/>
        <w:rPr>
          <w:rFonts w:ascii="Arial" w:eastAsia="Arial" w:hAnsi="Arial" w:cs="Arial"/>
          <w:sz w:val="24"/>
          <w:szCs w:val="24"/>
        </w:rPr>
      </w:pPr>
    </w:p>
    <w:p w:rsidR="00000000" w:rsidRPr="00000000" w:rsidP="00000000" w14:paraId="00000021">
      <w:pPr>
        <w:spacing w:before="240" w:after="240" w:line="276" w:lineRule="auto"/>
        <w:jc w:val="right"/>
        <w:rPr>
          <w:rFonts w:ascii="Times New Roman" w:eastAsia="Times New Roman" w:hAnsi="Times New Roman" w:cs="Times New Roman"/>
          <w:b/>
          <w:sz w:val="28"/>
          <w:szCs w:val="28"/>
        </w:rPr>
      </w:pPr>
    </w:p>
    <w:p w:rsidR="00000000" w:rsidRPr="00000000" w:rsidP="00000000" w14:paraId="00000022">
      <w:pPr>
        <w:spacing w:before="240" w:after="240" w:line="276" w:lineRule="auto"/>
        <w:jc w:val="center"/>
        <w:rPr>
          <w:rFonts w:ascii="Times New Roman" w:eastAsia="Times New Roman" w:hAnsi="Times New Roman" w:cs="Times New Roman"/>
          <w:sz w:val="28"/>
          <w:szCs w:val="28"/>
        </w:rPr>
      </w:pPr>
    </w:p>
    <w:p w:rsidR="00000000" w:rsidRPr="00000000" w:rsidP="00000000" w14:paraId="00000023">
      <w:pPr>
        <w:spacing w:after="0" w:line="276" w:lineRule="auto"/>
        <w:ind w:firstLine="709"/>
        <w:jc w:val="both"/>
        <w:rPr>
          <w:rFonts w:ascii="Times New Roman" w:eastAsia="Times New Roman" w:hAnsi="Times New Roman" w:cs="Times New Roman"/>
          <w:sz w:val="24"/>
          <w:szCs w:val="24"/>
        </w:rPr>
      </w:pPr>
    </w:p>
    <w:p w:rsidR="00000000" w:rsidRPr="00000000" w:rsidP="00000000" w14:paraId="00000024">
      <w:pPr>
        <w:spacing w:after="0" w:line="276" w:lineRule="auto"/>
        <w:ind w:firstLine="708"/>
        <w:jc w:val="both"/>
        <w:rPr>
          <w:rFonts w:ascii="Times New Roman" w:eastAsia="Times New Roman" w:hAnsi="Times New Roman" w:cs="Times New Roman"/>
          <w:sz w:val="24"/>
          <w:szCs w:val="24"/>
        </w:rPr>
      </w:pPr>
    </w:p>
    <w:p w:rsidR="00000000" w:rsidRPr="00000000" w:rsidP="00000000" w14:paraId="00000025">
      <w:pPr>
        <w:jc w:val="center"/>
        <w:rPr>
          <w:color w:val="000000"/>
        </w:rPr>
      </w:pPr>
      <w:r w:rsidRPr="00000000">
        <w:rPr>
          <w:color w:val="000000"/>
        </w:rPr>
        <w:drawing>
          <wp:inline distT="0" distB="0" distL="0" distR="0">
            <wp:extent cx="1638300" cy="1657350"/>
            <wp:effectExtent l="0" t="0" r="0" b="0"/>
            <wp:docPr id="1621198197" name="image2.png"/>
            <wp:cNvGraphicFramePr/>
            <a:graphic xmlns:a="http://schemas.openxmlformats.org/drawingml/2006/main">
              <a:graphicData uri="http://schemas.openxmlformats.org/drawingml/2006/picture">
                <pic:pic xmlns:pic="http://schemas.openxmlformats.org/drawingml/2006/picture">
                  <pic:nvPicPr>
                    <pic:cNvPr id="347078651" name="image2.png"/>
                    <pic:cNvPicPr/>
                  </pic:nvPicPr>
                  <pic:blipFill>
                    <a:blip xmlns:r="http://schemas.openxmlformats.org/officeDocument/2006/relationships" r:embed="rId5"/>
                    <a:stretch>
                      <a:fillRect/>
                    </a:stretch>
                  </pic:blipFill>
                  <pic:spPr>
                    <a:xfrm>
                      <a:off x="0" y="0"/>
                      <a:ext cx="1638300" cy="1657350"/>
                    </a:xfrm>
                    <a:prstGeom prst="rect">
                      <a:avLst/>
                    </a:prstGeom>
                  </pic:spPr>
                </pic:pic>
              </a:graphicData>
            </a:graphic>
          </wp:inline>
        </w:drawing>
      </w:r>
      <w:r w:rsidRPr="00000000">
        <w:br w:type="page"/>
      </w:r>
    </w:p>
    <w:p w:rsidR="00000000" w:rsidRPr="00000000" w:rsidP="00000000" w14:paraId="00000026">
      <w:pPr>
        <w:jc w:val="center"/>
      </w:pPr>
    </w:p>
    <w:p w:rsidR="00000000" w:rsidRPr="00000000" w:rsidP="00000000" w14:paraId="00000027">
      <w:pPr>
        <w:spacing w:after="0" w:line="240" w:lineRule="auto"/>
        <w:ind w:left="720" w:firstLine="0"/>
        <w:jc w:val="center"/>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rtl w:val="0"/>
        </w:rPr>
        <w:t>JUSTIFICATIVA</w:t>
      </w:r>
    </w:p>
    <w:p w:rsidR="00000000" w:rsidRPr="00000000" w:rsidP="00000000" w14:paraId="00000028">
      <w:pPr>
        <w:spacing w:after="0" w:line="240" w:lineRule="auto"/>
        <w:rPr>
          <w:rFonts w:ascii="Times New Roman" w:eastAsia="Times New Roman" w:hAnsi="Times New Roman" w:cs="Times New Roman"/>
          <w:sz w:val="24"/>
          <w:szCs w:val="24"/>
        </w:rPr>
      </w:pPr>
    </w:p>
    <w:p w:rsidR="00000000" w:rsidRPr="00000000" w:rsidP="00000000" w14:paraId="00000029">
      <w:pPr>
        <w:spacing w:after="0" w:line="240" w:lineRule="auto"/>
        <w:rPr>
          <w:rFonts w:ascii="Times New Roman" w:eastAsia="Times New Roman" w:hAnsi="Times New Roman" w:cs="Times New Roman"/>
          <w:sz w:val="24"/>
          <w:szCs w:val="24"/>
        </w:rPr>
      </w:pPr>
    </w:p>
    <w:p w:rsidR="00000000" w:rsidRPr="00000000" w:rsidP="00000000" w14:paraId="0000002A">
      <w:pPr>
        <w:spacing w:after="0" w:line="240" w:lineRule="auto"/>
        <w:jc w:val="both"/>
        <w:rPr>
          <w:rFonts w:ascii="Arial" w:eastAsia="Arial" w:hAnsi="Arial" w:cs="Arial"/>
          <w:sz w:val="24"/>
          <w:szCs w:val="24"/>
        </w:rPr>
      </w:pPr>
      <w:r w:rsidRPr="00000000">
        <w:rPr>
          <w:rFonts w:ascii="Times New Roman" w:eastAsia="Times New Roman" w:hAnsi="Times New Roman" w:cs="Times New Roman"/>
          <w:sz w:val="24"/>
          <w:szCs w:val="24"/>
          <w:rtl w:val="0"/>
        </w:rPr>
        <w:t xml:space="preserve"> </w:t>
      </w:r>
      <w:r w:rsidRPr="00000000">
        <w:rPr>
          <w:rFonts w:ascii="Arial" w:eastAsia="Arial" w:hAnsi="Arial" w:cs="Arial"/>
          <w:sz w:val="24"/>
          <w:szCs w:val="24"/>
          <w:rtl w:val="0"/>
        </w:rPr>
        <w:tab/>
        <w:t>Nobres pares,</w:t>
      </w:r>
    </w:p>
    <w:p w:rsidR="00000000" w:rsidRPr="00000000" w:rsidP="00000000" w14:paraId="0000002B">
      <w:pPr>
        <w:spacing w:after="0" w:line="240" w:lineRule="auto"/>
        <w:jc w:val="both"/>
        <w:rPr>
          <w:rFonts w:ascii="Arial" w:eastAsia="Arial" w:hAnsi="Arial" w:cs="Arial"/>
          <w:sz w:val="24"/>
          <w:szCs w:val="24"/>
        </w:rPr>
      </w:pPr>
    </w:p>
    <w:p w:rsidR="00000000" w:rsidRPr="00000000" w:rsidP="00000000" w14:paraId="0000002C">
      <w:pPr>
        <w:spacing w:after="0" w:line="240" w:lineRule="auto"/>
        <w:ind w:firstLine="720"/>
        <w:jc w:val="both"/>
        <w:rPr>
          <w:rFonts w:ascii="Arial" w:eastAsia="Arial" w:hAnsi="Arial" w:cs="Arial"/>
          <w:sz w:val="24"/>
          <w:szCs w:val="24"/>
        </w:rPr>
      </w:pPr>
      <w:r w:rsidRPr="00000000">
        <w:rPr>
          <w:rFonts w:ascii="Arial" w:eastAsia="Arial" w:hAnsi="Arial" w:cs="Arial"/>
          <w:sz w:val="24"/>
          <w:szCs w:val="24"/>
          <w:rtl w:val="0"/>
        </w:rPr>
        <w:t>O presente Projeto de Lei tem como objetivo estabelecer diretrizes para a reabilitação e socialização de animais domésticos com histórico de agressividade no Município de Sumaré, por meio de parcerias com educadores caninos, instituições especializadas e organizações da sociedade civil. A proposta busca proporcionar aos animais uma nova chance de adaptação ao convívio social, garantindo maior segurança à população e viabilizando sua adoção responsável.</w:t>
      </w:r>
    </w:p>
    <w:p w:rsidR="00000000" w:rsidRPr="00000000" w:rsidP="00000000" w14:paraId="0000002D">
      <w:pPr>
        <w:spacing w:after="0" w:line="240" w:lineRule="auto"/>
        <w:ind w:firstLine="720"/>
        <w:jc w:val="both"/>
        <w:rPr>
          <w:rFonts w:ascii="Arial" w:eastAsia="Arial" w:hAnsi="Arial" w:cs="Arial"/>
          <w:sz w:val="24"/>
          <w:szCs w:val="24"/>
        </w:rPr>
      </w:pPr>
      <w:r w:rsidRPr="00000000">
        <w:rPr>
          <w:rFonts w:ascii="Arial" w:eastAsia="Arial" w:hAnsi="Arial" w:cs="Arial"/>
          <w:sz w:val="24"/>
          <w:szCs w:val="24"/>
          <w:rtl w:val="0"/>
        </w:rPr>
        <w:t>Atualmente, muitos animais que apresentam comportamento agressivo acabam sendo mantidos sob custódia do Departamento de Zoonoses por tempo indeterminado, causando superlotação de um local que deve ser uma estadia provisória. No entanto, diversos estudos e experiências práticas demonstram que, com o devido acompanhamento profissional, esses animais podem ser reabilitados, tornando-se aptos para adoção ou para o cadastramento como animal comunitário.</w:t>
      </w:r>
    </w:p>
    <w:p w:rsidR="00000000" w:rsidRPr="00000000" w:rsidP="00000000" w14:paraId="0000002E">
      <w:pPr>
        <w:spacing w:after="0" w:line="240" w:lineRule="auto"/>
        <w:ind w:firstLine="720"/>
        <w:jc w:val="both"/>
        <w:rPr>
          <w:rFonts w:ascii="Arial" w:eastAsia="Arial" w:hAnsi="Arial" w:cs="Arial"/>
          <w:sz w:val="24"/>
          <w:szCs w:val="24"/>
        </w:rPr>
      </w:pPr>
      <w:r w:rsidRPr="00000000">
        <w:rPr>
          <w:rFonts w:ascii="Arial" w:eastAsia="Arial" w:hAnsi="Arial" w:cs="Arial"/>
          <w:sz w:val="24"/>
          <w:szCs w:val="24"/>
          <w:rtl w:val="0"/>
        </w:rPr>
        <w:t>Dessa forma, a presente iniciativa propõe um fluxo de atendimento estruturado, em que os animais que forem encaminhados ao Departamento de Zoonoses e não apresentarem doenças infectocontagiosas sejam transferidos para o Departamento de Bem-Estar Animal, onde serão submetidos a um programa de reabilitação comportamental conduzido por educadores caninos credenciados. O acompanhamento será feito com base em critérios técnicos, respeitando o bem-estar dos animais e garantindo que o processo ocorra de maneira ética e responsável.</w:t>
      </w:r>
    </w:p>
    <w:p w:rsidR="00000000" w:rsidRPr="00000000" w:rsidP="00000000" w14:paraId="0000002F">
      <w:pPr>
        <w:spacing w:after="0" w:line="240" w:lineRule="auto"/>
        <w:ind w:firstLine="720"/>
        <w:jc w:val="both"/>
        <w:rPr>
          <w:rFonts w:ascii="Arial" w:eastAsia="Arial" w:hAnsi="Arial" w:cs="Arial"/>
          <w:sz w:val="24"/>
          <w:szCs w:val="24"/>
        </w:rPr>
      </w:pPr>
      <w:r w:rsidRPr="00000000">
        <w:rPr>
          <w:rFonts w:ascii="Arial" w:eastAsia="Arial" w:hAnsi="Arial" w:cs="Arial"/>
          <w:sz w:val="24"/>
          <w:szCs w:val="24"/>
          <w:rtl w:val="0"/>
        </w:rPr>
        <w:t>O programa de reabilitação terá um prazo inicial de até 90 dias, podendo ser prorrogado por igual período mediante avaliação especializada. Além disso, serão promovidos treinamentos para os futuros tutores, garantindo que os adotantes tenham suporte necessário para dar continuidade ao processo de adaptação do animal em seu novo lar.</w:t>
      </w:r>
    </w:p>
    <w:p w:rsidR="00000000" w:rsidRPr="00000000" w:rsidP="00000000" w14:paraId="00000030">
      <w:pPr>
        <w:spacing w:after="0" w:line="240" w:lineRule="auto"/>
        <w:ind w:firstLine="720"/>
        <w:jc w:val="both"/>
        <w:rPr>
          <w:rFonts w:ascii="Arial" w:eastAsia="Arial" w:hAnsi="Arial" w:cs="Arial"/>
          <w:sz w:val="24"/>
          <w:szCs w:val="24"/>
        </w:rPr>
      </w:pPr>
      <w:r w:rsidRPr="00000000">
        <w:rPr>
          <w:rFonts w:ascii="Arial" w:eastAsia="Arial" w:hAnsi="Arial" w:cs="Arial"/>
          <w:sz w:val="24"/>
          <w:szCs w:val="24"/>
          <w:rtl w:val="0"/>
        </w:rPr>
        <w:t>Essa iniciativa não apenas resguarda os direitos dos animais, mas também representa um avanço na política pública de proteção e bem-estar animal em Sumaré. Com a implementação desta lei, o município poderá reduzir significativamente o número de animais abandonados e potencialmente perigosos nas ruas, diminuindo riscos à população e promovendo uma convivência harmoniosa entre seres humanos e animais.</w:t>
      </w:r>
    </w:p>
    <w:p w:rsidR="00000000" w:rsidRPr="00000000" w:rsidP="00000000" w14:paraId="00000031">
      <w:pPr>
        <w:spacing w:after="0" w:line="240" w:lineRule="auto"/>
        <w:ind w:firstLine="720"/>
        <w:jc w:val="both"/>
        <w:rPr>
          <w:rFonts w:ascii="Arial" w:eastAsia="Arial" w:hAnsi="Arial" w:cs="Arial"/>
          <w:sz w:val="24"/>
          <w:szCs w:val="24"/>
        </w:rPr>
      </w:pPr>
      <w:r w:rsidRPr="00000000">
        <w:rPr>
          <w:rFonts w:ascii="Arial" w:eastAsia="Arial" w:hAnsi="Arial" w:cs="Arial"/>
          <w:sz w:val="24"/>
          <w:szCs w:val="24"/>
          <w:rtl w:val="0"/>
        </w:rPr>
        <w:t>Por todo o exposto, conto com o apoio dos nobres pares para a aprovação desta proposta, garantindo um tratamento mais justo e eficaz aos animais em situação de vulnerabilidade, ao mesmo tempo em que promovemos maior segurança e bem-estar à comunidade sumareense.</w:t>
      </w:r>
    </w:p>
    <w:p w:rsidR="00000000" w:rsidRPr="00000000" w:rsidP="00000000" w14:paraId="00000032">
      <w:pPr>
        <w:spacing w:after="0" w:line="240" w:lineRule="auto"/>
        <w:ind w:firstLine="720"/>
        <w:jc w:val="both"/>
        <w:rPr>
          <w:rFonts w:ascii="Arial" w:eastAsia="Arial" w:hAnsi="Arial" w:cs="Arial"/>
          <w:sz w:val="24"/>
          <w:szCs w:val="24"/>
        </w:rPr>
      </w:pPr>
      <w:r w:rsidRPr="00000000">
        <w:rPr>
          <w:rFonts w:ascii="Arial" w:eastAsia="Arial" w:hAnsi="Arial" w:cs="Arial"/>
          <w:sz w:val="24"/>
          <w:szCs w:val="24"/>
          <w:rtl w:val="0"/>
        </w:rPr>
        <w:t>Concluindo, com o devido respeito, submetemos o presente Projeto de Lei à elevada apreciação dos nobres Vereadores que integram esta Casa Legislativa, na esperança e certeza de que, após regular tramitação, seja afinal deliberado e aprovado na devida forma.</w:t>
      </w:r>
    </w:p>
    <w:p w:rsidR="00000000" w:rsidRPr="00000000" w:rsidP="00000000" w14:paraId="00000033">
      <w:pPr>
        <w:spacing w:after="0" w:line="240" w:lineRule="auto"/>
        <w:ind w:firstLine="709"/>
        <w:jc w:val="both"/>
        <w:rPr>
          <w:rFonts w:ascii="Arial" w:eastAsia="Arial" w:hAnsi="Arial" w:cs="Arial"/>
          <w:sz w:val="24"/>
          <w:szCs w:val="24"/>
        </w:rPr>
      </w:pPr>
    </w:p>
    <w:p w:rsidR="00000000" w:rsidRPr="00000000" w:rsidP="00000000" w14:paraId="00000034">
      <w:pPr>
        <w:spacing w:after="0" w:line="240" w:lineRule="auto"/>
        <w:jc w:val="both"/>
        <w:rPr>
          <w:rFonts w:ascii="Arial" w:eastAsia="Arial" w:hAnsi="Arial" w:cs="Arial"/>
          <w:sz w:val="24"/>
          <w:szCs w:val="24"/>
        </w:rPr>
      </w:pPr>
    </w:p>
    <w:p w:rsidR="00000000" w:rsidRPr="00000000" w:rsidP="00000000" w14:paraId="00000035">
      <w:pPr>
        <w:spacing w:after="0" w:line="240" w:lineRule="auto"/>
        <w:jc w:val="both"/>
        <w:rPr>
          <w:rFonts w:ascii="Arial" w:eastAsia="Arial" w:hAnsi="Arial" w:cs="Arial"/>
          <w:sz w:val="24"/>
          <w:szCs w:val="24"/>
        </w:rPr>
      </w:pPr>
    </w:p>
    <w:p w:rsidR="00000000" w:rsidRPr="00000000" w:rsidP="00000000" w14:paraId="00000036">
      <w:pPr>
        <w:spacing w:after="0" w:line="240" w:lineRule="auto"/>
        <w:jc w:val="both"/>
        <w:rPr>
          <w:rFonts w:ascii="Arial" w:eastAsia="Arial" w:hAnsi="Arial" w:cs="Arial"/>
          <w:sz w:val="24"/>
          <w:szCs w:val="24"/>
        </w:rPr>
      </w:pPr>
    </w:p>
    <w:p w:rsidR="00000000" w:rsidRPr="00000000" w:rsidP="00000000" w14:paraId="00000037">
      <w:pPr>
        <w:ind w:firstLine="708"/>
        <w:jc w:val="right"/>
        <w:rPr>
          <w:rFonts w:ascii="Arial" w:eastAsia="Arial" w:hAnsi="Arial" w:cs="Arial"/>
          <w:sz w:val="24"/>
          <w:szCs w:val="24"/>
        </w:rPr>
      </w:pPr>
      <w:r w:rsidRPr="00000000">
        <w:rPr>
          <w:rFonts w:ascii="Arial" w:eastAsia="Arial" w:hAnsi="Arial" w:cs="Arial"/>
          <w:sz w:val="24"/>
          <w:szCs w:val="24"/>
          <w:rtl w:val="0"/>
        </w:rPr>
        <w:t>Sala das Sessões, 24 de fevereiro de 2025</w:t>
      </w:r>
    </w:p>
    <w:p w:rsidR="00000000" w:rsidRPr="00000000" w:rsidP="00000000" w14:paraId="00000038">
      <w:pPr>
        <w:ind w:firstLine="708"/>
        <w:jc w:val="center"/>
      </w:pPr>
      <w:r w:rsidRPr="00000000">
        <w:rPr>
          <w:rFonts w:ascii="Arial" w:eastAsia="Arial" w:hAnsi="Arial" w:cs="Arial"/>
          <w:sz w:val="24"/>
          <w:szCs w:val="24"/>
          <w:rtl w:val="0"/>
        </w:rPr>
        <w:t xml:space="preserve"> </w:t>
      </w:r>
    </w:p>
    <w:p w:rsidR="00000000" w:rsidRPr="00000000" w:rsidP="00000000" w14:paraId="00000039">
      <w:pPr>
        <w:jc w:val="center"/>
      </w:pPr>
      <w:r w:rsidRPr="00000000">
        <w:drawing>
          <wp:inline distT="0" distB="0" distL="0" distR="0">
            <wp:extent cx="1638300" cy="1657350"/>
            <wp:effectExtent l="0" t="0" r="0" b="0"/>
            <wp:docPr id="1621198199" name="image2.png"/>
            <wp:cNvGraphicFramePr/>
            <a:graphic xmlns:a="http://schemas.openxmlformats.org/drawingml/2006/main">
              <a:graphicData uri="http://schemas.openxmlformats.org/drawingml/2006/picture">
                <pic:pic xmlns:pic="http://schemas.openxmlformats.org/drawingml/2006/picture">
                  <pic:nvPicPr>
                    <pic:cNvPr id="1353650017" name="image2.png"/>
                    <pic:cNvPicPr/>
                  </pic:nvPicPr>
                  <pic:blipFill>
                    <a:blip xmlns:r="http://schemas.openxmlformats.org/officeDocument/2006/relationships" r:embed="rId5"/>
                    <a:stretch>
                      <a:fillRect/>
                    </a:stretch>
                  </pic:blipFill>
                  <pic:spPr>
                    <a:xfrm>
                      <a:off x="0" y="0"/>
                      <a:ext cx="1638300" cy="1657350"/>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E">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B">
    <w:bookmarkStart w:id="0" w:name="_heading=h.3znysh7" w:colFirst="0" w:colLast="0"/>
    <w:bookmarkEnd w:id="0"/>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88900</wp:posOffset>
              </wp:positionV>
              <wp:extent cx="6262427" cy="38100"/>
              <wp:effectExtent l="0" t="0" r="0" b="0"/>
              <wp:wrapNone/>
              <wp:docPr id="1621198195"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88900</wp:posOffset>
              </wp:positionV>
              <wp:extent cx="6262427" cy="38100"/>
              <wp:effectExtent l="0" t="0" r="0" b="0"/>
              <wp:wrapNone/>
              <wp:docPr id="2014375645" name="image3.png"/>
              <wp:cNvGraphicFramePr/>
              <a:graphic xmlns:a="http://schemas.openxmlformats.org/drawingml/2006/main">
                <a:graphicData uri="http://schemas.openxmlformats.org/drawingml/2006/picture">
                  <pic:pic xmlns:pic="http://schemas.openxmlformats.org/drawingml/2006/picture">
                    <pic:nvPicPr>
                      <pic:cNvPr id="935804660" name="image3.png"/>
                      <pic:cNvPicPr/>
                    </pic:nvPicPr>
                    <pic:blipFill>
                      <a:blip xmlns:r="http://schemas.openxmlformats.org/officeDocument/2006/relationships" r:embed="rId1"/>
                      <a:stretch>
                        <a:fillRect/>
                      </a:stretch>
                    </pic:blipFill>
                    <pic:spPr>
                      <a:xfrm>
                        <a:off x="0" y="0"/>
                        <a:ext cx="6262427" cy="38100"/>
                      </a:xfrm>
                      <a:prstGeom prst="rect">
                        <a:avLst/>
                      </a:prstGeom>
                    </pic:spPr>
                  </pic:pic>
                </a:graphicData>
              </a:graphic>
            </wp:anchor>
          </w:drawing>
        </mc:Fallback>
      </mc:AlternateContent>
    </w:r>
  </w:p>
  <w:p w:rsidR="00000000" w:rsidRPr="00000000" w:rsidP="00000000" w14:paraId="0000003C">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D">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A">
    <w:r w:rsidRPr="00000000">
      <w:drawing>
        <wp:inline distT="0" distB="0" distL="0" distR="0">
          <wp:extent cx="1526058" cy="534121"/>
          <wp:effectExtent l="0" t="0" r="0" b="0"/>
          <wp:docPr id="1621198198" name="image1.png"/>
          <wp:cNvGraphicFramePr/>
          <a:graphic xmlns:a="http://schemas.openxmlformats.org/drawingml/2006/main">
            <a:graphicData uri="http://schemas.openxmlformats.org/drawingml/2006/picture">
              <pic:pic xmlns:pic="http://schemas.openxmlformats.org/drawingml/2006/picture">
                <pic:nvPicPr>
                  <pic:cNvPr id="1645608355"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-838199</wp:posOffset>
              </wp:positionH>
              <wp:positionV relativeFrom="paragraph">
                <wp:posOffset>0</wp:posOffset>
              </wp:positionV>
              <wp:extent cx="7557712" cy="10270358"/>
              <wp:effectExtent l="0" t="0" r="0" b="0"/>
              <wp:wrapNone/>
              <wp:docPr id="1621198196"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6" name="Shape 6"/>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8" name="Shape 8"/>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9" name="Shape 9"/>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0" name="Shape 10"/>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1" name="Shape 11"/>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-838199</wp:posOffset>
              </wp:positionH>
              <wp:positionV relativeFrom="paragraph">
                <wp:posOffset>0</wp:posOffset>
              </wp:positionV>
              <wp:extent cx="7557712" cy="10270358"/>
              <wp:effectExtent l="0" t="0" r="0" b="0"/>
              <wp:wrapNone/>
              <wp:docPr id="765999767" name="image4.png"/>
              <wp:cNvGraphicFramePr/>
              <a:graphic xmlns:a="http://schemas.openxmlformats.org/drawingml/2006/main">
                <a:graphicData uri="http://schemas.openxmlformats.org/drawingml/2006/picture">
                  <pic:pic xmlns:pic="http://schemas.openxmlformats.org/drawingml/2006/picture">
                    <pic:nvPicPr>
                      <pic:cNvPr id="815165900"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295900"/>
          <wp:wrapNone/>
          <wp:docPr id="100017"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
                  <pic:cNvPicPr>
                    <a:picLocks noChangeAspect="1"/>
                  </pic:cNvPicPr>
                </pic:nvPicPr>
                <pic:blipFill>
                  <a:blip xmlns:r="http://schemas.openxmlformats.org/officeDocument/2006/relationships" r:embed="rId3"/>
                  <a:stretch>
                    <a:fillRect/>
                  </a:stretch>
                </pic:blipFill>
                <pic:spPr>
                  <a:xfrm>
                    <a:off x="0" y="0"/>
                    <a:ext cx="381000" cy="52959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0"/>
    <w:next w:val="Normal00"/>
    <w:pPr>
      <w:keepNext/>
      <w:keepLines/>
      <w:spacing w:before="480" w:after="120"/>
      <w:outlineLvl w:val="0"/>
    </w:pPr>
    <w:rPr>
      <w:b/>
      <w:sz w:val="48"/>
      <w:szCs w:val="48"/>
    </w:rPr>
  </w:style>
  <w:style w:type="paragraph" w:styleId="Heading2">
    <w:name w:val="heading 2"/>
    <w:basedOn w:val="Normal00"/>
    <w:next w:val="Normal00"/>
    <w:pPr>
      <w:keepNext/>
      <w:keepLines/>
      <w:spacing w:before="360" w:after="80"/>
      <w:outlineLvl w:val="1"/>
    </w:pPr>
    <w:rPr>
      <w:b/>
      <w:sz w:val="36"/>
      <w:szCs w:val="36"/>
    </w:rPr>
  </w:style>
  <w:style w:type="paragraph" w:styleId="Heading3">
    <w:name w:val="heading 3"/>
    <w:basedOn w:val="Normal00"/>
    <w:next w:val="Normal0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0"/>
    <w:next w:val="Normal00"/>
    <w:pPr>
      <w:keepNext/>
      <w:keepLines/>
      <w:spacing w:before="240" w:after="40"/>
      <w:outlineLvl w:val="3"/>
    </w:pPr>
    <w:rPr>
      <w:b/>
      <w:sz w:val="24"/>
      <w:szCs w:val="24"/>
    </w:rPr>
  </w:style>
  <w:style w:type="paragraph" w:styleId="Heading5">
    <w:name w:val="heading 5"/>
    <w:basedOn w:val="Normal00"/>
    <w:next w:val="Normal00"/>
    <w:pPr>
      <w:keepNext/>
      <w:keepLines/>
      <w:spacing w:before="220" w:after="40"/>
      <w:outlineLvl w:val="4"/>
    </w:pPr>
    <w:rPr>
      <w:b/>
    </w:rPr>
  </w:style>
  <w:style w:type="paragraph" w:styleId="Heading6">
    <w:name w:val="heading 6"/>
    <w:basedOn w:val="Normal00"/>
    <w:next w:val="Normal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0"/>
    <w:next w:val="Normal00"/>
    <w:pPr>
      <w:keepNext/>
      <w:keepLines/>
      <w:spacing w:before="480" w:after="120"/>
    </w:pPr>
    <w:rPr>
      <w:b/>
      <w:sz w:val="72"/>
      <w:szCs w:val="72"/>
    </w:rPr>
  </w:style>
  <w:style w:type="paragraph" w:customStyle="1" w:styleId="normal0">
    <w:name w:val="normal_0"/>
  </w:style>
  <w:style w:type="table" w:customStyle="1" w:styleId="TableNormal0">
    <w:name w:val="Table Normal_0"/>
    <w:tblPr/>
  </w:style>
  <w:style w:type="paragraph" w:customStyle="1" w:styleId="Heading10">
    <w:name w:val="Heading 1_0"/>
    <w:basedOn w:val="Normal00"/>
    <w:next w:val="Normal00"/>
    <w:pPr>
      <w:keepNext/>
      <w:keepLines/>
      <w:spacing w:before="480" w:after="120"/>
    </w:pPr>
    <w:rPr>
      <w:b/>
      <w:sz w:val="48"/>
      <w:szCs w:val="48"/>
    </w:rPr>
  </w:style>
  <w:style w:type="paragraph" w:customStyle="1" w:styleId="Heading20">
    <w:name w:val="Heading 2_0"/>
    <w:basedOn w:val="Normal00"/>
    <w:next w:val="Normal00"/>
    <w:pPr>
      <w:keepNext/>
      <w:keepLines/>
      <w:spacing w:before="360" w:after="80"/>
    </w:pPr>
    <w:rPr>
      <w:b/>
      <w:sz w:val="36"/>
      <w:szCs w:val="36"/>
    </w:rPr>
  </w:style>
  <w:style w:type="paragraph" w:customStyle="1" w:styleId="Heading30">
    <w:name w:val="Heading 3_0"/>
    <w:basedOn w:val="Normal00"/>
    <w:next w:val="Normal00"/>
    <w:pPr>
      <w:spacing w:line="240" w:lineRule="auto"/>
    </w:pPr>
    <w:rPr>
      <w:rFonts w:ascii="Times New Roman" w:eastAsia="Times New Roman" w:hAnsi="Times New Roman" w:cs="Times New Roman"/>
      <w:b/>
      <w:sz w:val="27"/>
      <w:szCs w:val="27"/>
    </w:rPr>
  </w:style>
  <w:style w:type="paragraph" w:customStyle="1" w:styleId="Heading40">
    <w:name w:val="Heading 4_0"/>
    <w:basedOn w:val="Normal00"/>
    <w:next w:val="Normal00"/>
    <w:pPr>
      <w:keepNext/>
      <w:keepLines/>
      <w:spacing w:before="240" w:after="40"/>
    </w:pPr>
    <w:rPr>
      <w:b/>
      <w:sz w:val="24"/>
      <w:szCs w:val="24"/>
    </w:rPr>
  </w:style>
  <w:style w:type="paragraph" w:customStyle="1" w:styleId="Heading50">
    <w:name w:val="Heading 5_0"/>
    <w:basedOn w:val="Normal00"/>
    <w:next w:val="Normal00"/>
    <w:pPr>
      <w:keepNext/>
      <w:keepLines/>
      <w:spacing w:before="220" w:after="40"/>
    </w:pPr>
    <w:rPr>
      <w:b/>
    </w:rPr>
  </w:style>
  <w:style w:type="paragraph" w:customStyle="1" w:styleId="Heading60">
    <w:name w:val="Heading 6_0"/>
    <w:basedOn w:val="Normal00"/>
    <w:next w:val="Normal00"/>
    <w:pPr>
      <w:keepNext/>
      <w:keepLines/>
      <w:spacing w:before="200" w:after="40"/>
    </w:pPr>
    <w:rPr>
      <w:b/>
      <w:sz w:val="20"/>
      <w:szCs w:val="20"/>
    </w:rPr>
  </w:style>
  <w:style w:type="paragraph" w:customStyle="1" w:styleId="Title0">
    <w:name w:val="Title_0"/>
    <w:basedOn w:val="Normal00"/>
    <w:next w:val="Normal00"/>
    <w:pPr>
      <w:keepNext/>
      <w:keepLines/>
      <w:spacing w:before="480" w:after="120"/>
    </w:pPr>
    <w:rPr>
      <w:b/>
      <w:sz w:val="72"/>
      <w:szCs w:val="72"/>
    </w:rPr>
  </w:style>
  <w:style w:type="paragraph" w:customStyle="1" w:styleId="Normal00">
    <w:name w:val="Normal_0"/>
    <w:qFormat/>
    <w:rsid w:val="000D4195"/>
  </w:style>
  <w:style w:type="paragraph" w:customStyle="1" w:styleId="Heading11">
    <w:name w:val="Heading 1_1"/>
    <w:basedOn w:val="Normal00"/>
    <w:next w:val="Normal00"/>
    <w:pPr>
      <w:keepNext/>
      <w:keepLines/>
      <w:spacing w:before="480" w:after="120"/>
      <w:outlineLvl w:val="0"/>
    </w:pPr>
    <w:rPr>
      <w:b/>
      <w:sz w:val="48"/>
      <w:szCs w:val="48"/>
    </w:rPr>
  </w:style>
  <w:style w:type="paragraph" w:customStyle="1" w:styleId="Heading21">
    <w:name w:val="Heading 2_1"/>
    <w:basedOn w:val="Normal00"/>
    <w:next w:val="Normal00"/>
    <w:pPr>
      <w:keepNext/>
      <w:keepLines/>
      <w:spacing w:before="360" w:after="80"/>
      <w:outlineLvl w:val="1"/>
    </w:pPr>
    <w:rPr>
      <w:b/>
      <w:sz w:val="36"/>
      <w:szCs w:val="36"/>
    </w:rPr>
  </w:style>
  <w:style w:type="paragraph" w:customStyle="1" w:styleId="Heading31">
    <w:name w:val="Heading 3_1"/>
    <w:basedOn w:val="Normal00"/>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1">
    <w:name w:val="Heading 4_1"/>
    <w:basedOn w:val="Normal00"/>
    <w:next w:val="Normal00"/>
    <w:pPr>
      <w:keepNext/>
      <w:keepLines/>
      <w:spacing w:before="240" w:after="40"/>
      <w:outlineLvl w:val="3"/>
    </w:pPr>
    <w:rPr>
      <w:b/>
      <w:sz w:val="24"/>
      <w:szCs w:val="24"/>
    </w:rPr>
  </w:style>
  <w:style w:type="paragraph" w:customStyle="1" w:styleId="Heading51">
    <w:name w:val="Heading 5_1"/>
    <w:basedOn w:val="Normal00"/>
    <w:next w:val="Normal00"/>
    <w:pPr>
      <w:keepNext/>
      <w:keepLines/>
      <w:spacing w:before="220" w:after="40"/>
      <w:outlineLvl w:val="4"/>
    </w:pPr>
    <w:rPr>
      <w:b/>
    </w:rPr>
  </w:style>
  <w:style w:type="paragraph" w:customStyle="1" w:styleId="Heading61">
    <w:name w:val="Heading 6_1"/>
    <w:basedOn w:val="Normal00"/>
    <w:next w:val="Normal00"/>
    <w:pPr>
      <w:keepNext/>
      <w:keepLines/>
      <w:spacing w:before="200" w:after="40"/>
      <w:outlineLvl w:val="5"/>
    </w:pPr>
    <w:rPr>
      <w:b/>
      <w:sz w:val="20"/>
      <w:szCs w:val="20"/>
    </w:rPr>
  </w:style>
  <w:style w:type="table" w:customStyle="1" w:styleId="TableNormal1">
    <w:name w:val="Table Normal_1"/>
    <w:uiPriority w:val="99"/>
    <w:semiHidden/>
    <w:unhideWhenUsed/>
    <w:tblPr>
      <w:tblInd w:w="0" w:type="dxa"/>
      <w:tblCellMar>
        <w:top w:w="0" w:type="dxa"/>
        <w:left w:w="108" w:type="dxa"/>
        <w:bottom w:w="0" w:type="dxa"/>
        <w:right w:w="108" w:type="dxa"/>
      </w:tblCellMar>
    </w:tblPr>
  </w:style>
  <w:style w:type="table" w:customStyle="1" w:styleId="TableNormal00">
    <w:name w:val="Table Normal_0_0"/>
    <w:tblPr>
      <w:tblCellMar>
        <w:top w:w="0" w:type="dxa"/>
        <w:left w:w="0" w:type="dxa"/>
        <w:bottom w:w="0" w:type="dxa"/>
        <w:right w:w="0" w:type="dxa"/>
      </w:tblCellMar>
    </w:tblPr>
  </w:style>
  <w:style w:type="paragraph" w:customStyle="1" w:styleId="Title1">
    <w:name w:val="Title_1"/>
    <w:basedOn w:val="Normal00"/>
    <w:next w:val="Normal00"/>
    <w:pPr>
      <w:keepNext/>
      <w:keepLines/>
      <w:spacing w:before="480" w:after="120"/>
    </w:pPr>
    <w:rPr>
      <w:b/>
      <w:sz w:val="72"/>
      <w:szCs w:val="72"/>
    </w:rPr>
  </w:style>
  <w:style w:type="paragraph" w:styleId="Header">
    <w:name w:val="header"/>
    <w:basedOn w:val="Normal0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0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1"/>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0"/>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0D4195"/>
    <w:rPr>
      <w:rFonts w:ascii="ArialMT" w:hAnsi="ArialMT" w:hint="default"/>
      <w:b w:val="0"/>
      <w:bCs w:val="0"/>
      <w:i w:val="0"/>
      <w:iCs w:val="0"/>
      <w:color w:val="000000"/>
      <w:sz w:val="20"/>
      <w:szCs w:val="20"/>
    </w:rPr>
  </w:style>
  <w:style w:type="paragraph" w:styleId="ListParagraph">
    <w:name w:val="List Paragraph"/>
    <w:basedOn w:val="Normal00"/>
    <w:uiPriority w:val="34"/>
    <w:qFormat/>
    <w:locked/>
    <w:rsid w:val="00F979AD"/>
    <w:pPr>
      <w:ind w:left="720"/>
      <w:contextualSpacing/>
    </w:pPr>
  </w:style>
  <w:style w:type="paragraph" w:styleId="Subtitle">
    <w:name w:val="Subtitle"/>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1">
    <w:name w:val="Subtitle_1"/>
    <w:basedOn w:val="Normal00"/>
    <w:next w:val="Normal0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HtZ3z3YnQObu0nW9PSQy6anUjw==">CgMxLjAyCWguM3pueXNoNzgAciExN0RjYUtoV19vTU5qTHpELTNEaHlxNVlpV0JRV3VwV2w=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2025-01-16T14:51:00Z</dcterms:created>
</cp:coreProperties>
</file>