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ACE09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1008A3">
        <w:rPr>
          <w:sz w:val="24"/>
        </w:rPr>
        <w:t xml:space="preserve"> </w:t>
      </w:r>
      <w:bookmarkStart w:id="0" w:name="_GoBack"/>
      <w:r w:rsidR="001008A3">
        <w:rPr>
          <w:sz w:val="24"/>
        </w:rPr>
        <w:t>Avenida Emilio Bosco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1008A3">
        <w:rPr>
          <w:sz w:val="24"/>
        </w:rPr>
        <w:t xml:space="preserve"> 2248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1008A3">
        <w:rPr>
          <w:sz w:val="24"/>
        </w:rPr>
        <w:t>180</w:t>
      </w:r>
      <w:r w:rsidR="003A183A">
        <w:rPr>
          <w:sz w:val="24"/>
        </w:rPr>
        <w:t xml:space="preserve"> </w:t>
      </w:r>
      <w:r w:rsidR="001008A3">
        <w:rPr>
          <w:sz w:val="24"/>
        </w:rPr>
        <w:t>no bairro Parque Regina</w:t>
      </w:r>
      <w:r w:rsidR="00DE3FBB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144C9F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008A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915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449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7DF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2021-04-20T12:46:00Z</dcterms:created>
  <dcterms:modified xsi:type="dcterms:W3CDTF">2021-04-20T12:46:00Z</dcterms:modified>
</cp:coreProperties>
</file>