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4138" w:rsidRPr="004C3995" w:rsidP="0089198B" w14:paraId="1C5124FC" w14:textId="77777777">
      <w:pPr>
        <w:ind w:left="2832" w:firstLine="708"/>
        <w:rPr>
          <w:rFonts w:ascii="Arial Narrow" w:hAnsi="Arial Narrow" w:cs="Times New Roman"/>
          <w:b/>
          <w:bCs/>
          <w:sz w:val="26"/>
          <w:szCs w:val="26"/>
        </w:rPr>
      </w:pPr>
      <w:r w:rsidRPr="004C3995">
        <w:rPr>
          <w:rFonts w:ascii="Arial Narrow" w:hAnsi="Arial Narrow" w:cs="Times New Roman"/>
          <w:b/>
          <w:bCs/>
          <w:sz w:val="26"/>
          <w:szCs w:val="26"/>
        </w:rPr>
        <w:t>PROJETO DE LEI Nº     / 2025</w:t>
      </w:r>
    </w:p>
    <w:p w:rsidR="0089198B" w:rsidRPr="004C3995" w:rsidP="0089198B" w14:paraId="4BDEA27A" w14:textId="77777777">
      <w:pPr>
        <w:ind w:left="2832" w:firstLine="708"/>
        <w:rPr>
          <w:rFonts w:ascii="Arial Narrow" w:hAnsi="Arial Narrow" w:cs="Times New Roman"/>
          <w:b/>
          <w:bCs/>
          <w:sz w:val="26"/>
          <w:szCs w:val="26"/>
        </w:rPr>
      </w:pPr>
    </w:p>
    <w:p w:rsidR="0089198B" w:rsidRPr="004C3995" w:rsidP="0089198B" w14:paraId="11F0C259" w14:textId="7B4411FF">
      <w:pPr>
        <w:tabs>
          <w:tab w:val="left" w:pos="3686"/>
        </w:tabs>
        <w:spacing w:after="0" w:line="240" w:lineRule="auto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4C3995"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  <w:tab/>
      </w:r>
      <w:r w:rsidRPr="004C3995">
        <w:rPr>
          <w:rFonts w:ascii="Arial Narrow" w:eastAsia="Times New Roman" w:hAnsi="Arial Narrow" w:cs="Times New Roman"/>
          <w:sz w:val="26"/>
          <w:szCs w:val="26"/>
          <w:lang w:eastAsia="pt-BR"/>
        </w:rPr>
        <w:t xml:space="preserve">Estabelece a Política Municipal de Incentivo </w:t>
      </w:r>
    </w:p>
    <w:p w:rsidR="0089198B" w:rsidRPr="004C3995" w:rsidP="0089198B" w14:paraId="5C5C8801" w14:textId="00B32380">
      <w:pPr>
        <w:tabs>
          <w:tab w:val="left" w:pos="3686"/>
        </w:tabs>
        <w:spacing w:after="0" w:line="240" w:lineRule="auto"/>
        <w:ind w:left="3686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4C3995">
        <w:rPr>
          <w:rFonts w:ascii="Arial Narrow" w:eastAsia="Times New Roman" w:hAnsi="Arial Narrow" w:cs="Times New Roman"/>
          <w:sz w:val="26"/>
          <w:szCs w:val="26"/>
          <w:lang w:eastAsia="pt-BR"/>
        </w:rPr>
        <w:t>ao Esporte e Lazer Voluntário no Município de Sumaré</w:t>
      </w:r>
      <w:r w:rsidR="00AE4A78">
        <w:rPr>
          <w:rFonts w:ascii="Arial Narrow" w:eastAsia="Times New Roman" w:hAnsi="Arial Narrow" w:cs="Times New Roman"/>
          <w:sz w:val="26"/>
          <w:szCs w:val="26"/>
          <w:lang w:eastAsia="pt-BR"/>
        </w:rPr>
        <w:t>.</w:t>
      </w:r>
    </w:p>
    <w:p w:rsidR="004D4138" w:rsidRPr="004C3995" w:rsidP="004D4138" w14:paraId="70049A88" w14:textId="77777777">
      <w:pPr>
        <w:rPr>
          <w:rFonts w:ascii="Arial Narrow" w:hAnsi="Arial Narrow" w:cs="Times New Roman"/>
          <w:sz w:val="26"/>
          <w:szCs w:val="26"/>
        </w:rPr>
      </w:pPr>
    </w:p>
    <w:p w:rsidR="004D4138" w:rsidRPr="004C3995" w:rsidP="004C3995" w14:paraId="1B8A5CA3" w14:textId="6EC43C33">
      <w:pPr>
        <w:tabs>
          <w:tab w:val="left" w:pos="1418"/>
        </w:tabs>
        <w:spacing w:after="120" w:line="360" w:lineRule="auto"/>
        <w:ind w:right="37"/>
        <w:jc w:val="both"/>
        <w:rPr>
          <w:rFonts w:ascii="Arial Narrow" w:eastAsia="Times New Roman" w:hAnsi="Arial Narrow" w:cs="Times New Roman"/>
          <w:b/>
          <w:bCs/>
          <w:color w:val="000000" w:themeColor="text1"/>
          <w:sz w:val="26"/>
          <w:szCs w:val="26"/>
        </w:rPr>
      </w:pPr>
      <w:r>
        <w:rPr>
          <w:rFonts w:ascii="Arial Narrow" w:eastAsia="Times New Roman" w:hAnsi="Arial Narrow" w:cs="Times New Roman"/>
          <w:color w:val="000000" w:themeColor="text1"/>
          <w:sz w:val="26"/>
          <w:szCs w:val="26"/>
        </w:rPr>
        <w:tab/>
      </w:r>
      <w:r w:rsidRPr="004C3995">
        <w:rPr>
          <w:rFonts w:ascii="Arial Narrow" w:eastAsia="Times New Roman" w:hAnsi="Arial Narrow" w:cs="Times New Roman"/>
          <w:b/>
          <w:bCs/>
          <w:color w:val="000000" w:themeColor="text1"/>
          <w:sz w:val="26"/>
          <w:szCs w:val="26"/>
        </w:rPr>
        <w:t xml:space="preserve">O </w:t>
      </w:r>
      <w:r w:rsidRPr="004C3995">
        <w:rPr>
          <w:rFonts w:ascii="Arial Narrow" w:eastAsia="Times New Roman" w:hAnsi="Arial Narrow" w:cs="Times New Roman"/>
          <w:b/>
          <w:bCs/>
          <w:color w:val="000000" w:themeColor="text1"/>
          <w:sz w:val="26"/>
          <w:szCs w:val="26"/>
        </w:rPr>
        <w:t>PREFEITO DO MUNICIPIO DE SUMARÉ.</w:t>
      </w:r>
    </w:p>
    <w:p w:rsidR="004D4138" w:rsidRPr="004C3995" w:rsidP="004C3995" w14:paraId="2610A7BE" w14:textId="64137B14">
      <w:pPr>
        <w:shd w:val="clear" w:color="auto" w:fill="FFFFFF"/>
        <w:tabs>
          <w:tab w:val="left" w:pos="1418"/>
        </w:tabs>
        <w:spacing w:before="240" w:after="240" w:line="240" w:lineRule="auto"/>
        <w:ind w:firstLine="708"/>
        <w:jc w:val="both"/>
        <w:textAlignment w:val="baseline"/>
        <w:rPr>
          <w:rFonts w:ascii="Arial Narrow" w:hAnsi="Arial Narrow" w:cs="Times New Roman"/>
          <w:spacing w:val="2"/>
          <w:sz w:val="26"/>
          <w:szCs w:val="26"/>
        </w:rPr>
      </w:pPr>
      <w:r>
        <w:rPr>
          <w:rFonts w:ascii="Arial Narrow" w:hAnsi="Arial Narrow" w:cs="Times New Roman"/>
          <w:spacing w:val="2"/>
          <w:sz w:val="26"/>
          <w:szCs w:val="26"/>
        </w:rPr>
        <w:tab/>
      </w:r>
      <w:r w:rsidRPr="004C3995">
        <w:rPr>
          <w:rFonts w:ascii="Arial Narrow" w:hAnsi="Arial Narrow" w:cs="Times New Roman"/>
          <w:spacing w:val="2"/>
          <w:sz w:val="26"/>
          <w:szCs w:val="26"/>
        </w:rPr>
        <w:t>Faço saber que a Câmara Municipal de Sumaré aprovou e eu sanciono e promulgo a seguinte lei:</w:t>
      </w:r>
    </w:p>
    <w:p w:rsidR="0089198B" w:rsidRPr="004C3995" w:rsidP="0089198B" w14:paraId="0EFE7CBA" w14:textId="77777777">
      <w:pPr>
        <w:spacing w:after="0" w:line="240" w:lineRule="auto"/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</w:pPr>
    </w:p>
    <w:p w:rsidR="0089198B" w:rsidRPr="004C3995" w:rsidP="004C3995" w14:paraId="5403966E" w14:textId="77777777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4C3995"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  <w:t>Art. 1º - Objetivo</w:t>
      </w:r>
      <w:r w:rsidRPr="004C3995">
        <w:rPr>
          <w:rFonts w:ascii="Arial Narrow" w:eastAsia="Times New Roman" w:hAnsi="Arial Narrow" w:cs="Times New Roman"/>
          <w:sz w:val="26"/>
          <w:szCs w:val="26"/>
          <w:lang w:eastAsia="pt-BR"/>
        </w:rPr>
        <w:br/>
        <w:t>O presente projeto de lei tem como objetivo incentivar e regulamentar a prática de atividades esportivas e de lazer voluntário no município de Sumaré, promovendo o engajamento da população e a utilização de recursos disponíveis na comunidade, sem onerar o orçamento público.</w:t>
      </w:r>
    </w:p>
    <w:p w:rsidR="0089198B" w:rsidRPr="004C3995" w:rsidP="0089198B" w14:paraId="28AECFE8" w14:textId="77777777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  <w:lang w:eastAsia="pt-BR"/>
        </w:rPr>
      </w:pPr>
    </w:p>
    <w:p w:rsidR="0089198B" w:rsidRPr="004C3995" w:rsidP="0089198B" w14:paraId="556AB7DE" w14:textId="77777777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4C3995"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  <w:t>Art. 2º - Definições</w:t>
      </w:r>
      <w:r w:rsidRPr="004C3995">
        <w:rPr>
          <w:rFonts w:ascii="Arial Narrow" w:eastAsia="Times New Roman" w:hAnsi="Arial Narrow" w:cs="Times New Roman"/>
          <w:sz w:val="26"/>
          <w:szCs w:val="26"/>
          <w:lang w:eastAsia="pt-BR"/>
        </w:rPr>
        <w:br/>
        <w:t>Para fins desta Lei, considera-se:</w:t>
      </w:r>
      <w:r w:rsidRPr="004C3995">
        <w:rPr>
          <w:rFonts w:ascii="Arial Narrow" w:eastAsia="Times New Roman" w:hAnsi="Arial Narrow" w:cs="Times New Roman"/>
          <w:sz w:val="26"/>
          <w:szCs w:val="26"/>
          <w:lang w:eastAsia="pt-BR"/>
        </w:rPr>
        <w:br/>
        <w:t xml:space="preserve">I - </w:t>
      </w:r>
      <w:r w:rsidRPr="004C3995"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  <w:t>Esporte e Lazer Voluntário</w:t>
      </w:r>
      <w:r w:rsidRPr="004C3995">
        <w:rPr>
          <w:rFonts w:ascii="Arial Narrow" w:eastAsia="Times New Roman" w:hAnsi="Arial Narrow" w:cs="Times New Roman"/>
          <w:sz w:val="26"/>
          <w:szCs w:val="26"/>
          <w:lang w:eastAsia="pt-BR"/>
        </w:rPr>
        <w:t>: Atividades esportivas ou de lazer realizadas por indivíduos ou grupos, de forma gratuita e com fins recreativos, educativos ou de inclusão social, que envolvam a participação da comunidade local.</w:t>
      </w:r>
      <w:r w:rsidRPr="004C3995">
        <w:rPr>
          <w:rFonts w:ascii="Arial Narrow" w:eastAsia="Times New Roman" w:hAnsi="Arial Narrow" w:cs="Times New Roman"/>
          <w:sz w:val="26"/>
          <w:szCs w:val="26"/>
          <w:lang w:eastAsia="pt-BR"/>
        </w:rPr>
        <w:br/>
        <w:t xml:space="preserve">II - </w:t>
      </w:r>
      <w:r w:rsidRPr="004C3995"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  <w:t>Voluntário</w:t>
      </w:r>
      <w:r w:rsidRPr="004C3995">
        <w:rPr>
          <w:rFonts w:ascii="Arial Narrow" w:eastAsia="Times New Roman" w:hAnsi="Arial Narrow" w:cs="Times New Roman"/>
          <w:sz w:val="26"/>
          <w:szCs w:val="26"/>
          <w:lang w:eastAsia="pt-BR"/>
        </w:rPr>
        <w:t>: Pessoa que se dedica à realização de atividades esportivas e de lazer de forma gratuita, com o intuito de contribuir para o bem-estar social e a melhoria da qualidade de vida de outras pessoas.</w:t>
      </w:r>
    </w:p>
    <w:p w:rsidR="0089198B" w:rsidRPr="004C3995" w:rsidP="0089198B" w14:paraId="7A1CAF83" w14:textId="77777777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  <w:lang w:eastAsia="pt-BR"/>
        </w:rPr>
      </w:pPr>
    </w:p>
    <w:p w:rsidR="0089198B" w:rsidRPr="004C3995" w:rsidP="0089198B" w14:paraId="39863C10" w14:textId="77777777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4C3995"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  <w:t>Art. 3º - Diretrizes</w:t>
      </w:r>
      <w:r w:rsidRPr="004C3995">
        <w:rPr>
          <w:rFonts w:ascii="Arial Narrow" w:eastAsia="Times New Roman" w:hAnsi="Arial Narrow" w:cs="Times New Roman"/>
          <w:sz w:val="26"/>
          <w:szCs w:val="26"/>
          <w:lang w:eastAsia="pt-BR"/>
        </w:rPr>
        <w:br/>
        <w:t>A Política Municipal de Incentivo ao Esporte e Lazer Voluntário será orientada pelos seguintes princípios:</w:t>
      </w:r>
      <w:r w:rsidRPr="004C3995">
        <w:rPr>
          <w:rFonts w:ascii="Arial Narrow" w:eastAsia="Times New Roman" w:hAnsi="Arial Narrow" w:cs="Times New Roman"/>
          <w:sz w:val="26"/>
          <w:szCs w:val="26"/>
          <w:lang w:eastAsia="pt-BR"/>
        </w:rPr>
        <w:br/>
        <w:t>I - Fomento à participação ativa da comunidade em atividades voluntárias, sem custos para a prefeitura.</w:t>
      </w:r>
      <w:r w:rsidRPr="004C3995">
        <w:rPr>
          <w:rFonts w:ascii="Arial Narrow" w:eastAsia="Times New Roman" w:hAnsi="Arial Narrow" w:cs="Times New Roman"/>
          <w:sz w:val="26"/>
          <w:szCs w:val="26"/>
          <w:lang w:eastAsia="pt-BR"/>
        </w:rPr>
        <w:br/>
        <w:t>II - Utilização racional e otimizada dos espaços públicos existentes, como praças, campos, quadras e centros comunitários, sem a necessidade de novos investimentos.</w:t>
      </w:r>
      <w:r w:rsidRPr="004C3995">
        <w:rPr>
          <w:rFonts w:ascii="Arial Narrow" w:eastAsia="Times New Roman" w:hAnsi="Arial Narrow" w:cs="Times New Roman"/>
          <w:sz w:val="26"/>
          <w:szCs w:val="26"/>
          <w:lang w:eastAsia="pt-BR"/>
        </w:rPr>
        <w:br/>
        <w:t>III - Valorização do voluntariado, reconhecendo a contribuição dos cidadãos para a construção de uma cidade mais saudável e integrada.</w:t>
      </w:r>
      <w:r w:rsidRPr="004C3995">
        <w:rPr>
          <w:rFonts w:ascii="Arial Narrow" w:eastAsia="Times New Roman" w:hAnsi="Arial Narrow" w:cs="Times New Roman"/>
          <w:sz w:val="26"/>
          <w:szCs w:val="26"/>
          <w:lang w:eastAsia="pt-BR"/>
        </w:rPr>
        <w:br/>
        <w:t>IV - Parcerias com empresas e organizações civis que possam contribuir com apoio material, estrutura ou recursos humanos, de forma a incentivar as práticas esportivas e de lazer sem custos para o poder público.</w:t>
      </w:r>
    </w:p>
    <w:p w:rsidR="0089198B" w:rsidRPr="004C3995" w:rsidP="0089198B" w14:paraId="6DBAF4DF" w14:textId="77777777">
      <w:pPr>
        <w:spacing w:after="0" w:line="240" w:lineRule="auto"/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</w:pPr>
    </w:p>
    <w:p w:rsidR="0089198B" w:rsidRPr="004C3995" w:rsidP="0089198B" w14:paraId="3850FEA8" w14:textId="77777777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4C3995"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  <w:t>Art. 4º - Incentivo à Criação de Programas e Projetos de Voluntariado</w:t>
      </w:r>
      <w:r w:rsidRPr="004C3995">
        <w:rPr>
          <w:rFonts w:ascii="Arial Narrow" w:eastAsia="Times New Roman" w:hAnsi="Arial Narrow" w:cs="Times New Roman"/>
          <w:sz w:val="26"/>
          <w:szCs w:val="26"/>
          <w:lang w:eastAsia="pt-BR"/>
        </w:rPr>
        <w:br/>
        <w:t xml:space="preserve">I - A Prefeitura de Sumaré incentivará a criação e o desenvolvimento de programas e projetos esportivos e de lazer que envolvam voluntários, estimulando a colaboração entre cidadãos, </w:t>
      </w:r>
      <w:r w:rsidRPr="004C3995">
        <w:rPr>
          <w:rFonts w:ascii="Arial Narrow" w:eastAsia="Times New Roman" w:hAnsi="Arial Narrow" w:cs="Times New Roman"/>
          <w:sz w:val="26"/>
          <w:szCs w:val="26"/>
          <w:lang w:eastAsia="pt-BR"/>
        </w:rPr>
        <w:t>clubes, associações e entidades locais.</w:t>
      </w:r>
      <w:r w:rsidRPr="004C3995">
        <w:rPr>
          <w:rFonts w:ascii="Arial Narrow" w:eastAsia="Times New Roman" w:hAnsi="Arial Narrow" w:cs="Times New Roman"/>
          <w:sz w:val="26"/>
          <w:szCs w:val="26"/>
          <w:lang w:eastAsia="pt-BR"/>
        </w:rPr>
        <w:br/>
        <w:t>II - Os programas e projetos poderão ser apresentados à Secretaria Municipal de Esportes, para acompanhamento e apoio técnico, desde que estejam em conformidade com os objetivos desta Lei.</w:t>
      </w:r>
    </w:p>
    <w:p w:rsidR="0089198B" w:rsidRPr="004C3995" w:rsidP="0089198B" w14:paraId="16463F63" w14:textId="77777777">
      <w:pPr>
        <w:spacing w:after="0" w:line="240" w:lineRule="auto"/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</w:pPr>
    </w:p>
    <w:p w:rsidR="0089198B" w:rsidRPr="004C3995" w:rsidP="0089198B" w14:paraId="1FFA6FF7" w14:textId="77777777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4C3995"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  <w:t>Art. 5º - Parcerias e Ações Complementares</w:t>
      </w:r>
      <w:r w:rsidRPr="004C3995">
        <w:rPr>
          <w:rFonts w:ascii="Arial Narrow" w:eastAsia="Times New Roman" w:hAnsi="Arial Narrow" w:cs="Times New Roman"/>
          <w:sz w:val="26"/>
          <w:szCs w:val="26"/>
          <w:lang w:eastAsia="pt-BR"/>
        </w:rPr>
        <w:br/>
        <w:t>I - A Prefeitura fomentará a celebração de parcerias com empresas privadas, organizações da sociedade civil e entidades esportivas para garantir a realização de eventos e atividades de esporte e lazer de forma voluntária, sem custos para a administração pública.</w:t>
      </w:r>
      <w:r w:rsidRPr="004C3995">
        <w:rPr>
          <w:rFonts w:ascii="Arial Narrow" w:eastAsia="Times New Roman" w:hAnsi="Arial Narrow" w:cs="Times New Roman"/>
          <w:sz w:val="26"/>
          <w:szCs w:val="26"/>
          <w:lang w:eastAsia="pt-BR"/>
        </w:rPr>
        <w:br/>
        <w:t>II - As parcerias podem envolver a doação de equipamentos, materiais, transporte ou serviços profissionais, desde que sejam acordadas entre as partes, respeitando as normas de transparência e responsabilidade social.</w:t>
      </w:r>
      <w:r w:rsidRPr="004C3995">
        <w:rPr>
          <w:rFonts w:ascii="Arial Narrow" w:eastAsia="Times New Roman" w:hAnsi="Arial Narrow" w:cs="Times New Roman"/>
          <w:sz w:val="26"/>
          <w:szCs w:val="26"/>
          <w:lang w:eastAsia="pt-BR"/>
        </w:rPr>
        <w:br/>
        <w:t>III - Será incentivada a criação de eventos comunitários de esporte e lazer, como torneios, festivais e caminhadas, que envolvam a participação de voluntários, sem necessidade de aporte financeiro municipal.</w:t>
      </w:r>
    </w:p>
    <w:p w:rsidR="0089198B" w:rsidRPr="004C3995" w:rsidP="0089198B" w14:paraId="65A616A4" w14:textId="77777777">
      <w:pPr>
        <w:spacing w:after="0" w:line="240" w:lineRule="auto"/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</w:pPr>
    </w:p>
    <w:p w:rsidR="0089198B" w:rsidRPr="004C3995" w:rsidP="0089198B" w14:paraId="2FBF8F75" w14:textId="77777777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4C3995"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  <w:t>Art. 6º - Estímulo ao Voluntariado e Reconhecimento Público</w:t>
      </w:r>
      <w:r w:rsidRPr="004C3995">
        <w:rPr>
          <w:rFonts w:ascii="Arial Narrow" w:eastAsia="Times New Roman" w:hAnsi="Arial Narrow" w:cs="Times New Roman"/>
          <w:sz w:val="26"/>
          <w:szCs w:val="26"/>
          <w:lang w:eastAsia="pt-BR"/>
        </w:rPr>
        <w:br/>
        <w:t>I - A Prefeitura poderá criar mecanismos para reconhecer publicamente os voluntários que se destaquem em atividades esportivas e de lazer.</w:t>
      </w:r>
      <w:r w:rsidRPr="004C3995">
        <w:rPr>
          <w:rFonts w:ascii="Arial Narrow" w:eastAsia="Times New Roman" w:hAnsi="Arial Narrow" w:cs="Times New Roman"/>
          <w:sz w:val="26"/>
          <w:szCs w:val="26"/>
          <w:lang w:eastAsia="pt-BR"/>
        </w:rPr>
        <w:br/>
        <w:t>II - O reconhecimento poderá incluir certificados, menções honrosas ou a promoção de eventos de agradecimento, como forma de valorizar o empenho e a dedicação dos voluntários.</w:t>
      </w:r>
      <w:r w:rsidRPr="004C3995">
        <w:rPr>
          <w:rFonts w:ascii="Arial Narrow" w:eastAsia="Times New Roman" w:hAnsi="Arial Narrow" w:cs="Times New Roman"/>
          <w:sz w:val="26"/>
          <w:szCs w:val="26"/>
          <w:lang w:eastAsia="pt-BR"/>
        </w:rPr>
        <w:br/>
        <w:t>III - A Prefeitura poderá ainda criar uma plataforma digital ou banco de dados, para cadastrar e divulgar oportunidades de voluntariado em projetos esportivos e de lazer, promovendo a interação entre os interessados e as organizações responsáveis pelos projetos.</w:t>
      </w:r>
    </w:p>
    <w:p w:rsidR="0089198B" w:rsidRPr="004C3995" w:rsidP="0089198B" w14:paraId="62EF5B56" w14:textId="77777777">
      <w:pPr>
        <w:spacing w:after="0" w:line="240" w:lineRule="auto"/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</w:pPr>
    </w:p>
    <w:p w:rsidR="0089198B" w:rsidRPr="004C3995" w:rsidP="0089198B" w14:paraId="138FD84C" w14:textId="77777777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4C3995"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  <w:t>Art. 7º - Uso de Espaços Públicos</w:t>
      </w:r>
      <w:r w:rsidRPr="004C3995">
        <w:rPr>
          <w:rFonts w:ascii="Arial Narrow" w:eastAsia="Times New Roman" w:hAnsi="Arial Narrow" w:cs="Times New Roman"/>
          <w:sz w:val="26"/>
          <w:szCs w:val="26"/>
          <w:lang w:eastAsia="pt-BR"/>
        </w:rPr>
        <w:br/>
        <w:t>I - As atividades de esporte e lazer voluntárias poderão ser realizadas nos espaços públicos existentes, como praças, centros comunitários, campos e quadras, sem que isso gere custos adicionais para a Prefeitura.</w:t>
      </w:r>
      <w:r w:rsidRPr="004C3995">
        <w:rPr>
          <w:rFonts w:ascii="Arial Narrow" w:eastAsia="Times New Roman" w:hAnsi="Arial Narrow" w:cs="Times New Roman"/>
          <w:sz w:val="26"/>
          <w:szCs w:val="26"/>
          <w:lang w:eastAsia="pt-BR"/>
        </w:rPr>
        <w:br/>
        <w:t>II - A utilização desses espaços deverá ser previamente cadastrada junto à Secretaria Municipal de Esportes, para evitar sobreposição de atividades e garantir a segurança dos participantes.</w:t>
      </w:r>
    </w:p>
    <w:p w:rsidR="0089198B" w:rsidRPr="004C3995" w:rsidP="0089198B" w14:paraId="10699E39" w14:textId="77777777">
      <w:pPr>
        <w:spacing w:after="0" w:line="240" w:lineRule="auto"/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</w:pPr>
    </w:p>
    <w:p w:rsidR="0089198B" w:rsidRPr="004C3995" w:rsidP="0089198B" w14:paraId="3EE7B68A" w14:textId="77777777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4C3995"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  <w:t>Art. 8º - Metodologia de Implementação</w:t>
      </w:r>
      <w:r w:rsidRPr="004C3995">
        <w:rPr>
          <w:rFonts w:ascii="Arial Narrow" w:eastAsia="Times New Roman" w:hAnsi="Arial Narrow" w:cs="Times New Roman"/>
          <w:sz w:val="26"/>
          <w:szCs w:val="26"/>
          <w:lang w:eastAsia="pt-BR"/>
        </w:rPr>
        <w:br/>
        <w:t>I - A implementação da Política Municipal de Incentivo ao Esporte e Lazer Voluntário será baseada em ações descentralizadas, envolvendo a participação da comunidade, organizações locais e voluntários.</w:t>
      </w:r>
      <w:r w:rsidRPr="004C3995">
        <w:rPr>
          <w:rFonts w:ascii="Arial Narrow" w:eastAsia="Times New Roman" w:hAnsi="Arial Narrow" w:cs="Times New Roman"/>
          <w:sz w:val="26"/>
          <w:szCs w:val="26"/>
          <w:lang w:eastAsia="pt-BR"/>
        </w:rPr>
        <w:br/>
        <w:t>II - A Secretaria Municipal de Esportes terá a função de coordenar, apoiar e monitorar as atividades esportivas e de lazer voluntárias no município, sem a necessidade de recursos orçamentários adicionais, apenas com o apoio logístico da estrutura existente.</w:t>
      </w:r>
      <w:r w:rsidRPr="004C3995">
        <w:rPr>
          <w:rFonts w:ascii="Arial Narrow" w:eastAsia="Times New Roman" w:hAnsi="Arial Narrow" w:cs="Times New Roman"/>
          <w:sz w:val="26"/>
          <w:szCs w:val="26"/>
          <w:lang w:eastAsia="pt-BR"/>
        </w:rPr>
        <w:br/>
        <w:t>III - A metodologia adotada incluirá a promoção de campanhas de sensibilização e a criação de um calendário anual de atividades de esporte e lazer, que será divulgado de forma ampla, utilizando canais de comunicação gratuitos, como redes sociais e sites municipais.</w:t>
      </w:r>
    </w:p>
    <w:p w:rsidR="0089198B" w:rsidRPr="004C3995" w:rsidP="0089198B" w14:paraId="5A52B10F" w14:textId="77777777">
      <w:pPr>
        <w:spacing w:after="0" w:line="240" w:lineRule="auto"/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</w:pPr>
    </w:p>
    <w:p w:rsidR="00727708" w:rsidP="0089198B" w14:paraId="2D174DF7" w14:textId="77777777">
      <w:pPr>
        <w:spacing w:after="0" w:line="240" w:lineRule="auto"/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</w:pPr>
    </w:p>
    <w:p w:rsidR="00727708" w:rsidP="0089198B" w14:paraId="709457D2" w14:textId="77777777">
      <w:pPr>
        <w:spacing w:after="0" w:line="240" w:lineRule="auto"/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</w:pPr>
    </w:p>
    <w:p w:rsidR="0089198B" w:rsidRPr="004C3995" w:rsidP="0089198B" w14:paraId="315F7FFD" w14:textId="7216D272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4C3995"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  <w:t>Art. 9º - Disposições Finais</w:t>
      </w:r>
      <w:r w:rsidRPr="004C3995">
        <w:rPr>
          <w:rFonts w:ascii="Arial Narrow" w:eastAsia="Times New Roman" w:hAnsi="Arial Narrow" w:cs="Times New Roman"/>
          <w:sz w:val="26"/>
          <w:szCs w:val="26"/>
          <w:lang w:eastAsia="pt-BR"/>
        </w:rPr>
        <w:br/>
        <w:t>I - A Prefeitura, por meio da Secretaria Municipal de Esportes, poderá celebrar convênios ou termos de parceria com entidades privadas e organizações da sociedade civil, com o objetivo de apoiar a execução de projetos de esporte e lazer voluntário.</w:t>
      </w:r>
      <w:r w:rsidRPr="004C3995">
        <w:rPr>
          <w:rFonts w:ascii="Arial Narrow" w:eastAsia="Times New Roman" w:hAnsi="Arial Narrow" w:cs="Times New Roman"/>
          <w:sz w:val="26"/>
          <w:szCs w:val="26"/>
          <w:lang w:eastAsia="pt-BR"/>
        </w:rPr>
        <w:br/>
        <w:t>II - As ações de esporte e lazer voluntário devem respeitar as normas de segurança e saúde pública, conforme as regulamentações vigentes.</w:t>
      </w:r>
      <w:r w:rsidRPr="004C3995">
        <w:rPr>
          <w:rFonts w:ascii="Arial Narrow" w:eastAsia="Times New Roman" w:hAnsi="Arial Narrow" w:cs="Times New Roman"/>
          <w:sz w:val="26"/>
          <w:szCs w:val="26"/>
          <w:lang w:eastAsia="pt-BR"/>
        </w:rPr>
        <w:br/>
        <w:t>III - O Município de Sumaré poderá buscar apoio institucional, como o uso de isenções fiscais ou parcerias com empresas, sem comprometer os cofres públicos, para ampliar as ações propostas.</w:t>
      </w:r>
    </w:p>
    <w:p w:rsidR="004C3995" w:rsidP="0089198B" w14:paraId="05DB11B3" w14:textId="73659048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  <w:lang w:eastAsia="pt-BR"/>
        </w:rPr>
      </w:pPr>
    </w:p>
    <w:p w:rsidR="004C3995" w:rsidP="0089198B" w14:paraId="575AEB26" w14:textId="77777777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  <w:lang w:eastAsia="pt-BR"/>
        </w:rPr>
      </w:pPr>
    </w:p>
    <w:p w:rsidR="0089198B" w:rsidRPr="004C3995" w:rsidP="0089198B" w14:paraId="37BDEA32" w14:textId="4042A258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4C3995">
        <w:rPr>
          <w:rFonts w:ascii="Arial Narrow" w:eastAsia="Times New Roman" w:hAnsi="Arial Narrow" w:cs="Times New Roman"/>
          <w:sz w:val="26"/>
          <w:szCs w:val="26"/>
          <w:lang w:eastAsia="pt-BR"/>
        </w:rPr>
        <w:t>Esta Lei entra em vigor na data de sua publicação.</w:t>
      </w:r>
    </w:p>
    <w:p w:rsidR="0089198B" w:rsidRPr="004C3995" w:rsidP="0089198B" w14:paraId="301D9DC9" w14:textId="77777777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  <w:lang w:eastAsia="pt-BR"/>
        </w:rPr>
      </w:pPr>
    </w:p>
    <w:p w:rsidR="0089198B" w:rsidRPr="004C3995" w:rsidP="0089198B" w14:paraId="1FC37D9E" w14:textId="77777777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  <w:lang w:eastAsia="pt-BR"/>
        </w:rPr>
      </w:pPr>
    </w:p>
    <w:p w:rsidR="0089198B" w:rsidRPr="004C3995" w:rsidP="0089198B" w14:paraId="7853D10C" w14:textId="1FAA443A">
      <w:pPr>
        <w:tabs>
          <w:tab w:val="left" w:pos="1418"/>
        </w:tabs>
        <w:jc w:val="both"/>
        <w:rPr>
          <w:rFonts w:ascii="Arial Narrow" w:hAnsi="Arial Narrow" w:cs="Times New Roman"/>
          <w:sz w:val="26"/>
          <w:szCs w:val="26"/>
        </w:rPr>
      </w:pPr>
      <w:r w:rsidRPr="004C3995">
        <w:rPr>
          <w:rFonts w:ascii="Arial Narrow" w:hAnsi="Arial Narrow" w:cs="Times New Roman"/>
          <w:sz w:val="26"/>
          <w:szCs w:val="26"/>
        </w:rPr>
        <w:tab/>
        <w:t xml:space="preserve">Sala das Sessões, </w:t>
      </w:r>
      <w:r w:rsidR="00727708">
        <w:rPr>
          <w:rFonts w:ascii="Arial Narrow" w:hAnsi="Arial Narrow" w:cs="Times New Roman"/>
          <w:sz w:val="26"/>
          <w:szCs w:val="26"/>
        </w:rPr>
        <w:t xml:space="preserve">24 de fevereiro de </w:t>
      </w:r>
      <w:r w:rsidRPr="004C3995">
        <w:rPr>
          <w:rFonts w:ascii="Arial Narrow" w:hAnsi="Arial Narrow" w:cs="Times New Roman"/>
          <w:sz w:val="26"/>
          <w:szCs w:val="26"/>
        </w:rPr>
        <w:t>2025.</w:t>
      </w:r>
    </w:p>
    <w:p w:rsidR="0089198B" w:rsidRPr="004C3995" w:rsidP="0089198B" w14:paraId="4287BE5B" w14:textId="2B7F05E4">
      <w:pPr>
        <w:tabs>
          <w:tab w:val="left" w:pos="1418"/>
        </w:tabs>
        <w:jc w:val="both"/>
        <w:rPr>
          <w:rFonts w:ascii="Arial Narrow" w:hAnsi="Arial Narrow" w:cs="Times New Roman"/>
          <w:sz w:val="26"/>
          <w:szCs w:val="26"/>
        </w:rPr>
      </w:pPr>
      <w:r w:rsidRPr="00252689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2118995</wp:posOffset>
            </wp:positionH>
            <wp:positionV relativeFrom="paragraph">
              <wp:posOffset>58420</wp:posOffset>
            </wp:positionV>
            <wp:extent cx="2094865" cy="1162050"/>
            <wp:effectExtent l="0" t="0" r="635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030188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80" b="1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9198B" w:rsidRPr="004C3995" w:rsidP="0089198B" w14:paraId="6C9E92C8" w14:textId="1E0F8FA1">
      <w:pPr>
        <w:tabs>
          <w:tab w:val="left" w:pos="1418"/>
        </w:tabs>
        <w:jc w:val="both"/>
        <w:rPr>
          <w:rFonts w:ascii="Arial Narrow" w:hAnsi="Arial Narrow" w:cs="Times New Roman"/>
          <w:sz w:val="26"/>
          <w:szCs w:val="26"/>
        </w:rPr>
      </w:pPr>
    </w:p>
    <w:p w:rsidR="0089198B" w:rsidRPr="004C3995" w:rsidP="0089198B" w14:paraId="1A71E7D0" w14:textId="7C5A33B8">
      <w:pPr>
        <w:tabs>
          <w:tab w:val="left" w:pos="1418"/>
        </w:tabs>
        <w:jc w:val="both"/>
        <w:rPr>
          <w:rFonts w:ascii="Arial Narrow" w:hAnsi="Arial Narrow" w:cs="Times New Roman"/>
          <w:sz w:val="26"/>
          <w:szCs w:val="26"/>
        </w:rPr>
      </w:pPr>
      <w:r>
        <w:rPr>
          <w:rFonts w:ascii="Arial Narrow" w:hAnsi="Arial Narrow" w:cs="Times New Roman"/>
          <w:sz w:val="26"/>
          <w:szCs w:val="26"/>
        </w:rPr>
        <w:tab/>
      </w:r>
      <w:r>
        <w:rPr>
          <w:rFonts w:ascii="Arial Narrow" w:hAnsi="Arial Narrow" w:cs="Times New Roman"/>
          <w:sz w:val="26"/>
          <w:szCs w:val="26"/>
        </w:rPr>
        <w:tab/>
      </w:r>
      <w:r>
        <w:rPr>
          <w:rFonts w:ascii="Arial Narrow" w:hAnsi="Arial Narrow" w:cs="Times New Roman"/>
          <w:sz w:val="26"/>
          <w:szCs w:val="26"/>
        </w:rPr>
        <w:tab/>
      </w:r>
      <w:r>
        <w:rPr>
          <w:rFonts w:ascii="Arial Narrow" w:hAnsi="Arial Narrow" w:cs="Times New Roman"/>
          <w:sz w:val="26"/>
          <w:szCs w:val="26"/>
        </w:rPr>
        <w:tab/>
      </w:r>
      <w:r>
        <w:rPr>
          <w:rFonts w:ascii="Arial Narrow" w:hAnsi="Arial Narrow" w:cs="Times New Roman"/>
          <w:sz w:val="26"/>
          <w:szCs w:val="26"/>
        </w:rPr>
        <w:tab/>
      </w:r>
    </w:p>
    <w:p w:rsidR="0089198B" w:rsidRPr="004C3995" w:rsidP="0089198B" w14:paraId="1ED6D26F" w14:textId="00E69413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bookmarkStart w:id="0" w:name="_Hlk188267739"/>
      <w:r>
        <w:rPr>
          <w:rFonts w:ascii="Arial Narrow" w:eastAsia="Arial" w:hAnsi="Arial Narrow" w:cs="Times New Roman"/>
          <w:b/>
          <w:sz w:val="26"/>
          <w:szCs w:val="26"/>
        </w:rPr>
        <w:t xml:space="preserve">    </w:t>
      </w:r>
      <w:r w:rsidRPr="004C3995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  <w:r w:rsidRPr="004C3995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89198B" w:rsidRPr="004C3995" w:rsidP="0089198B" w14:paraId="3253A4D2" w14:textId="77777777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4C3995">
        <w:rPr>
          <w:rFonts w:ascii="Arial Narrow" w:hAnsi="Arial Narrow" w:cs="Times New Roman"/>
          <w:b/>
          <w:sz w:val="26"/>
          <w:szCs w:val="26"/>
        </w:rPr>
        <w:t>TAVARES</w:t>
      </w:r>
    </w:p>
    <w:p w:rsidR="0089198B" w:rsidRPr="004C3995" w:rsidP="0089198B" w14:paraId="4DE6E47B" w14:textId="77777777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4C3995">
        <w:rPr>
          <w:rFonts w:ascii="Arial Narrow" w:hAnsi="Arial Narrow" w:cs="Times New Roman"/>
          <w:b/>
          <w:sz w:val="26"/>
          <w:szCs w:val="26"/>
        </w:rPr>
        <w:t>Vereador /PL</w:t>
      </w:r>
    </w:p>
    <w:bookmarkEnd w:id="0"/>
    <w:p w:rsidR="0089198B" w:rsidRPr="004C3995" w:rsidP="0089198B" w14:paraId="2DD81482" w14:textId="77777777">
      <w:pPr>
        <w:tabs>
          <w:tab w:val="left" w:pos="1418"/>
        </w:tabs>
        <w:jc w:val="both"/>
        <w:rPr>
          <w:rFonts w:ascii="Arial Narrow" w:hAnsi="Arial Narrow" w:cs="Times New Roman"/>
          <w:sz w:val="26"/>
          <w:szCs w:val="26"/>
        </w:rPr>
      </w:pPr>
    </w:p>
    <w:p w:rsidR="0089198B" w:rsidRPr="004C3995" w:rsidP="0089198B" w14:paraId="626AFBD7" w14:textId="77777777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  <w:lang w:eastAsia="pt-BR"/>
        </w:rPr>
      </w:pPr>
    </w:p>
    <w:p w:rsidR="0089198B" w:rsidRPr="004C3995" w:rsidP="0089198B" w14:paraId="650C60CD" w14:textId="77777777">
      <w:pPr>
        <w:ind w:left="708" w:firstLine="708"/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</w:pPr>
    </w:p>
    <w:p w:rsidR="0089198B" w:rsidRPr="004C3995" w:rsidP="0089198B" w14:paraId="10C7B855" w14:textId="77777777">
      <w:pPr>
        <w:ind w:left="708" w:firstLine="708"/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</w:pPr>
    </w:p>
    <w:p w:rsidR="0089198B" w:rsidRPr="004C3995" w:rsidP="0089198B" w14:paraId="2473FC24" w14:textId="77777777">
      <w:pPr>
        <w:ind w:left="708" w:firstLine="708"/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</w:pPr>
    </w:p>
    <w:p w:rsidR="0089198B" w:rsidRPr="004C3995" w:rsidP="0089198B" w14:paraId="69A8B079" w14:textId="77777777">
      <w:pPr>
        <w:ind w:left="708" w:firstLine="708"/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</w:pPr>
    </w:p>
    <w:p w:rsidR="0089198B" w:rsidRPr="004C3995" w:rsidP="0089198B" w14:paraId="60F0A1AC" w14:textId="77777777">
      <w:pPr>
        <w:ind w:left="708" w:firstLine="708"/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</w:pPr>
    </w:p>
    <w:p w:rsidR="0089198B" w:rsidRPr="004C3995" w:rsidP="0089198B" w14:paraId="197B6A7F" w14:textId="77777777">
      <w:pPr>
        <w:ind w:left="708" w:firstLine="708"/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</w:pPr>
    </w:p>
    <w:p w:rsidR="0089198B" w:rsidRPr="004C3995" w:rsidP="0089198B" w14:paraId="6158F8E9" w14:textId="77777777">
      <w:pPr>
        <w:ind w:left="708" w:firstLine="708"/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</w:pPr>
    </w:p>
    <w:p w:rsidR="0089198B" w:rsidRPr="004C3995" w:rsidP="0089198B" w14:paraId="3C726575" w14:textId="77777777">
      <w:pPr>
        <w:ind w:left="708" w:firstLine="708"/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</w:pPr>
    </w:p>
    <w:p w:rsidR="0089198B" w:rsidRPr="004C3995" w:rsidP="0089198B" w14:paraId="399110FE" w14:textId="77777777">
      <w:pPr>
        <w:ind w:left="708" w:firstLine="708"/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</w:pPr>
    </w:p>
    <w:p w:rsidR="0089198B" w:rsidRPr="004C3995" w:rsidP="0089198B" w14:paraId="44279D0E" w14:textId="77777777">
      <w:pPr>
        <w:ind w:left="708" w:firstLine="708"/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</w:pPr>
    </w:p>
    <w:p w:rsidR="0089198B" w:rsidRPr="004C3995" w:rsidP="0089198B" w14:paraId="0E1FF2AB" w14:textId="77777777">
      <w:pPr>
        <w:ind w:left="708" w:firstLine="708"/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</w:pPr>
    </w:p>
    <w:p w:rsidR="0089198B" w:rsidRPr="004C3995" w:rsidP="0089198B" w14:paraId="62D62B9D" w14:textId="77777777">
      <w:pPr>
        <w:ind w:left="708" w:firstLine="708"/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</w:pPr>
    </w:p>
    <w:p w:rsidR="0089198B" w:rsidRPr="004C3995" w:rsidP="0089198B" w14:paraId="2F09D251" w14:textId="77777777">
      <w:pPr>
        <w:ind w:left="708" w:firstLine="708"/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</w:pPr>
    </w:p>
    <w:p w:rsidR="0089198B" w:rsidRPr="004C3995" w:rsidP="0089198B" w14:paraId="1E1EC338" w14:textId="77777777">
      <w:pPr>
        <w:ind w:left="708" w:firstLine="708"/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</w:pPr>
    </w:p>
    <w:p w:rsidR="0089198B" w:rsidRPr="004C3995" w:rsidP="0089198B" w14:paraId="6C917DA1" w14:textId="77777777">
      <w:pPr>
        <w:ind w:left="708" w:firstLine="708"/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</w:pPr>
    </w:p>
    <w:p w:rsidR="0089198B" w:rsidRPr="004C3995" w:rsidP="0089198B" w14:paraId="6538996D" w14:textId="4CC7BA0E">
      <w:pPr>
        <w:ind w:left="708" w:firstLine="708"/>
        <w:jc w:val="center"/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</w:pPr>
      <w:r w:rsidRPr="004C3995"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  <w:t>Justificativa</w:t>
      </w:r>
    </w:p>
    <w:p w:rsidR="0089198B" w:rsidRPr="004C3995" w:rsidP="0089198B" w14:paraId="340563A0" w14:textId="77777777">
      <w:pPr>
        <w:ind w:left="708" w:firstLine="708"/>
        <w:jc w:val="center"/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</w:pPr>
    </w:p>
    <w:p w:rsidR="004D4138" w:rsidRPr="004C3995" w:rsidP="00071EBA" w14:paraId="67FFE549" w14:textId="6FC849A7">
      <w:pPr>
        <w:spacing w:line="360" w:lineRule="auto"/>
        <w:ind w:firstLine="1416"/>
        <w:jc w:val="both"/>
        <w:rPr>
          <w:rFonts w:ascii="Arial Narrow" w:hAnsi="Arial Narrow" w:cs="Times New Roman"/>
          <w:b/>
          <w:bCs/>
          <w:sz w:val="26"/>
          <w:szCs w:val="26"/>
        </w:rPr>
      </w:pPr>
      <w:r w:rsidRPr="004C3995">
        <w:rPr>
          <w:rFonts w:ascii="Arial Narrow" w:eastAsia="Times New Roman" w:hAnsi="Arial Narrow" w:cs="Times New Roman"/>
          <w:sz w:val="26"/>
          <w:szCs w:val="26"/>
          <w:lang w:eastAsia="pt-BR"/>
        </w:rPr>
        <w:t>O presente projeto visa criar uma política pública que incentive a prática de atividades esportivas e de lazer voluntárias em Sumaré, promovendo o bem-estar da população sem gerar custos para a Prefeitura. A ideia central é fortalecer o voluntariado, valorizando o papel da comunidade na realização de ações de esporte e lazer. A utilização racional dos espaços públicos e a colaboração com empresas privadas e organizações sociais são fundamentais para o sucesso da iniciativa, tornando o projeto sustentável e acessível a todos</w:t>
      </w:r>
    </w:p>
    <w:p w:rsidR="0089198B" w:rsidRPr="004C3995" w:rsidP="00071EBA" w14:paraId="19FD8401" w14:textId="77777777">
      <w:pPr>
        <w:tabs>
          <w:tab w:val="left" w:pos="1418"/>
        </w:tabs>
        <w:spacing w:line="360" w:lineRule="auto"/>
        <w:jc w:val="both"/>
        <w:rPr>
          <w:rFonts w:ascii="Arial Narrow" w:hAnsi="Arial Narrow" w:cs="Times New Roman"/>
          <w:sz w:val="26"/>
          <w:szCs w:val="26"/>
        </w:rPr>
      </w:pPr>
      <w:r w:rsidRPr="004C3995">
        <w:rPr>
          <w:rFonts w:ascii="Arial Narrow" w:hAnsi="Arial Narrow" w:cs="Times New Roman"/>
          <w:sz w:val="26"/>
          <w:szCs w:val="26"/>
        </w:rPr>
        <w:tab/>
      </w:r>
    </w:p>
    <w:p w:rsidR="004D4138" w:rsidRPr="004C3995" w:rsidP="0089198B" w14:paraId="425C21D1" w14:textId="7F2537A0">
      <w:pPr>
        <w:tabs>
          <w:tab w:val="left" w:pos="1418"/>
        </w:tabs>
        <w:jc w:val="both"/>
        <w:rPr>
          <w:rFonts w:ascii="Arial Narrow" w:hAnsi="Arial Narrow" w:cs="Times New Roman"/>
          <w:sz w:val="26"/>
          <w:szCs w:val="26"/>
        </w:rPr>
      </w:pPr>
      <w:r w:rsidRPr="004C3995">
        <w:rPr>
          <w:rFonts w:ascii="Arial Narrow" w:hAnsi="Arial Narrow" w:cs="Times New Roman"/>
          <w:sz w:val="26"/>
          <w:szCs w:val="26"/>
        </w:rPr>
        <w:tab/>
      </w:r>
      <w:r w:rsidRPr="004C3995" w:rsidR="0089198B">
        <w:rPr>
          <w:rFonts w:ascii="Arial Narrow" w:hAnsi="Arial Narrow" w:cs="Times New Roman"/>
          <w:sz w:val="26"/>
          <w:szCs w:val="26"/>
        </w:rPr>
        <w:t xml:space="preserve">Sala das Sessões, </w:t>
      </w:r>
      <w:r w:rsidR="00727708">
        <w:rPr>
          <w:rFonts w:ascii="Arial Narrow" w:hAnsi="Arial Narrow" w:cs="Times New Roman"/>
          <w:sz w:val="26"/>
          <w:szCs w:val="26"/>
        </w:rPr>
        <w:t xml:space="preserve">24 de fevereiro </w:t>
      </w:r>
      <w:r w:rsidRPr="004C3995" w:rsidR="0089198B">
        <w:rPr>
          <w:rFonts w:ascii="Arial Narrow" w:hAnsi="Arial Narrow" w:cs="Times New Roman"/>
          <w:sz w:val="26"/>
          <w:szCs w:val="26"/>
        </w:rPr>
        <w:t>de 2025</w:t>
      </w:r>
      <w:r w:rsidRPr="004C3995">
        <w:rPr>
          <w:rFonts w:ascii="Arial Narrow" w:hAnsi="Arial Narrow" w:cs="Times New Roman"/>
          <w:sz w:val="26"/>
          <w:szCs w:val="26"/>
        </w:rPr>
        <w:t xml:space="preserve"> </w:t>
      </w:r>
    </w:p>
    <w:p w:rsidR="004D4138" w:rsidRPr="004C3995" w:rsidP="004D4138" w14:paraId="2F55DC9D" w14:textId="51D3FE18">
      <w:pPr>
        <w:tabs>
          <w:tab w:val="left" w:pos="1418"/>
        </w:tabs>
        <w:jc w:val="both"/>
        <w:rPr>
          <w:rFonts w:ascii="Arial Narrow" w:hAnsi="Arial Narrow" w:cs="Times New Roman"/>
          <w:sz w:val="26"/>
          <w:szCs w:val="26"/>
        </w:rPr>
      </w:pPr>
      <w:r w:rsidRPr="004C3995">
        <w:rPr>
          <w:rFonts w:ascii="Arial Narrow" w:hAnsi="Arial Narrow" w:cs="Times New Roman"/>
          <w:sz w:val="26"/>
          <w:szCs w:val="26"/>
        </w:rPr>
        <w:tab/>
        <w:t xml:space="preserve"> </w:t>
      </w:r>
      <w:r w:rsidRPr="00252689" w:rsidR="00727708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2880995</wp:posOffset>
            </wp:positionH>
            <wp:positionV relativeFrom="paragraph">
              <wp:posOffset>66040</wp:posOffset>
            </wp:positionV>
            <wp:extent cx="2094865" cy="1162050"/>
            <wp:effectExtent l="0" t="0" r="635" b="0"/>
            <wp:wrapNone/>
            <wp:docPr id="434400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1168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80" b="1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C3995">
        <w:rPr>
          <w:rFonts w:ascii="Arial Narrow" w:hAnsi="Arial Narrow" w:cs="Times New Roman"/>
          <w:sz w:val="26"/>
          <w:szCs w:val="26"/>
        </w:rPr>
        <w:tab/>
        <w:t xml:space="preserve"> </w:t>
      </w:r>
    </w:p>
    <w:p w:rsidR="004D4138" w:rsidRPr="004C3995" w:rsidP="004D4138" w14:paraId="0BFD3367" w14:textId="56574822">
      <w:pPr>
        <w:tabs>
          <w:tab w:val="left" w:pos="1418"/>
        </w:tabs>
        <w:jc w:val="both"/>
        <w:rPr>
          <w:rFonts w:ascii="Arial Narrow" w:hAnsi="Arial Narrow" w:cs="Times New Roman"/>
          <w:b/>
          <w:bCs/>
          <w:sz w:val="26"/>
          <w:szCs w:val="26"/>
        </w:rPr>
      </w:pPr>
    </w:p>
    <w:p w:rsidR="004D4138" w:rsidRPr="004C3995" w:rsidP="0089198B" w14:paraId="0753F791" w14:textId="1EA0929F">
      <w:pPr>
        <w:pStyle w:val="NormalWeb"/>
        <w:tabs>
          <w:tab w:val="left" w:pos="1418"/>
        </w:tabs>
        <w:ind w:firstLine="708"/>
        <w:jc w:val="both"/>
        <w:rPr>
          <w:rFonts w:ascii="Arial Narrow" w:hAnsi="Arial Narrow"/>
          <w:sz w:val="26"/>
          <w:szCs w:val="26"/>
        </w:rPr>
      </w:pPr>
      <w:r w:rsidRPr="004C3995">
        <w:rPr>
          <w:rFonts w:ascii="Arial Narrow" w:hAnsi="Arial Narrow"/>
          <w:sz w:val="26"/>
          <w:szCs w:val="26"/>
        </w:rPr>
        <w:tab/>
      </w:r>
    </w:p>
    <w:p w:rsidR="004D4138" w:rsidRPr="004C3995" w:rsidP="004D4138" w14:paraId="18CEFEC0" w14:textId="77777777">
      <w:pPr>
        <w:pStyle w:val="Standard"/>
        <w:ind w:left="2123"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4C3995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  <w:r w:rsidRPr="004C3995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20794E" w:rsidRPr="004C3995" w:rsidP="004D4138" w14:paraId="334B5EEA" w14:textId="30B6D7FB">
      <w:pPr>
        <w:pStyle w:val="Standard"/>
        <w:ind w:left="2123"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4C3995">
        <w:rPr>
          <w:rFonts w:ascii="Arial Narrow" w:hAnsi="Arial Narrow" w:cs="Times New Roman"/>
          <w:b/>
          <w:sz w:val="26"/>
          <w:szCs w:val="26"/>
        </w:rPr>
        <w:t xml:space="preserve">TAVARES </w:t>
      </w:r>
    </w:p>
    <w:p w:rsidR="004D4138" w:rsidRPr="004C3995" w:rsidP="004D4138" w14:paraId="580FC6F1" w14:textId="77777777">
      <w:pPr>
        <w:pStyle w:val="Standard"/>
        <w:ind w:left="2123"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4C3995">
        <w:rPr>
          <w:rFonts w:ascii="Arial Narrow" w:hAnsi="Arial Narrow" w:cs="Times New Roman"/>
          <w:b/>
          <w:sz w:val="26"/>
          <w:szCs w:val="26"/>
        </w:rPr>
        <w:t>Vereador /PL</w:t>
      </w:r>
    </w:p>
    <w:sectPr w:rsidSect="004D413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DF" w14:paraId="04638C9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7211DF" w:rsidRPr="006D1E9A" w:rsidP="006D1E9A" w14:paraId="48EF8110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7211DF" w:rsidRPr="006D1E9A" w:rsidP="006D1E9A" w14:paraId="273724E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DF" w14:paraId="561BD6F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DF" w:rsidRPr="006D1E9A" w:rsidP="006D1E9A" w14:paraId="704FF86B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16347803" name="Imagem 416347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43"/>
    <w:rsid w:val="000155DE"/>
    <w:rsid w:val="0005054C"/>
    <w:rsid w:val="00067F71"/>
    <w:rsid w:val="00071EBA"/>
    <w:rsid w:val="000F66C7"/>
    <w:rsid w:val="001E2560"/>
    <w:rsid w:val="0020794E"/>
    <w:rsid w:val="00237A3B"/>
    <w:rsid w:val="00267DDE"/>
    <w:rsid w:val="002D5E7A"/>
    <w:rsid w:val="0030088F"/>
    <w:rsid w:val="0030189C"/>
    <w:rsid w:val="00303306"/>
    <w:rsid w:val="00322686"/>
    <w:rsid w:val="003473AF"/>
    <w:rsid w:val="00384531"/>
    <w:rsid w:val="00396BEC"/>
    <w:rsid w:val="004442D2"/>
    <w:rsid w:val="004A0427"/>
    <w:rsid w:val="004C3995"/>
    <w:rsid w:val="004D4138"/>
    <w:rsid w:val="00546074"/>
    <w:rsid w:val="00602BD1"/>
    <w:rsid w:val="006158D3"/>
    <w:rsid w:val="00632C19"/>
    <w:rsid w:val="00644043"/>
    <w:rsid w:val="00652B42"/>
    <w:rsid w:val="006730AE"/>
    <w:rsid w:val="006B1BCD"/>
    <w:rsid w:val="006D1E9A"/>
    <w:rsid w:val="006F7923"/>
    <w:rsid w:val="007211DF"/>
    <w:rsid w:val="00727708"/>
    <w:rsid w:val="00753E6D"/>
    <w:rsid w:val="007C6CA9"/>
    <w:rsid w:val="007E5C7A"/>
    <w:rsid w:val="0089198B"/>
    <w:rsid w:val="008D0A48"/>
    <w:rsid w:val="00907A6C"/>
    <w:rsid w:val="009C37CC"/>
    <w:rsid w:val="00A47947"/>
    <w:rsid w:val="00AA74AC"/>
    <w:rsid w:val="00AD652B"/>
    <w:rsid w:val="00AE4A78"/>
    <w:rsid w:val="00B25A98"/>
    <w:rsid w:val="00B447C3"/>
    <w:rsid w:val="00B47AE7"/>
    <w:rsid w:val="00B51BAF"/>
    <w:rsid w:val="00B90A80"/>
    <w:rsid w:val="00BB58E6"/>
    <w:rsid w:val="00BE43D3"/>
    <w:rsid w:val="00C3383A"/>
    <w:rsid w:val="00C80C3B"/>
    <w:rsid w:val="00CE21AA"/>
    <w:rsid w:val="00D05579"/>
    <w:rsid w:val="00D36530"/>
    <w:rsid w:val="00DF7569"/>
    <w:rsid w:val="00E55D48"/>
    <w:rsid w:val="00EB45EC"/>
    <w:rsid w:val="00EC105D"/>
    <w:rsid w:val="00FA69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ABC540C-F9AD-4A3A-809F-2ACBF5FD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13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6440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6440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6440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6440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6440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64404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64404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64404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64404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644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44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6440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64404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64404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6440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64404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6440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6440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644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644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64404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644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64404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6440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04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40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644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6440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04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25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B25A98"/>
    <w:rPr>
      <w:b/>
      <w:bCs/>
    </w:rPr>
  </w:style>
  <w:style w:type="paragraph" w:customStyle="1" w:styleId="Standard">
    <w:name w:val="Standard"/>
    <w:basedOn w:val="Normal"/>
    <w:qFormat/>
    <w:rsid w:val="00BB58E6"/>
    <w:pPr>
      <w:widowControl w:val="0"/>
      <w:suppressAutoHyphens/>
      <w:spacing w:after="0" w:line="240" w:lineRule="auto"/>
    </w:pPr>
    <w:rPr>
      <w:rFonts w:ascii="Calibri" w:eastAsia="Calibri" w:hAnsi="Calibri"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982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9</cp:revision>
  <dcterms:created xsi:type="dcterms:W3CDTF">2025-02-06T11:36:00Z</dcterms:created>
  <dcterms:modified xsi:type="dcterms:W3CDTF">2025-02-24T13:40:00Z</dcterms:modified>
</cp:coreProperties>
</file>