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Rasmínio Wolf com a Rua Um - Parque Dante Marmiroli.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Rasmínio Wolf com a Rua Um - Parque Dante Marmiroli.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ausência de iluminação tem gerado preocupação entre os moradores, pois compromete a segurança da região, dificultando a visibilidade no período noturno e aumentando o risco de acidentes e ações criminosas.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sejam tomadas as providências necessárias para a instalação da iluminação pública, garantindo melhores condições de segurança e bem-estar para a comunidade local.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9962372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1434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68441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93592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9362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4015248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8938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62164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