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E4FBC" w:rsidRPr="00AE4FBC" w:rsidP="00AE4FBC" w14:paraId="52A01D39" w14:textId="300CC1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4FB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E4FB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AE4FBC">
        <w:rPr>
          <w:rFonts w:ascii="Bookman Old Style" w:hAnsi="Bookman Old Style" w:cs="Arial"/>
          <w:sz w:val="24"/>
          <w:szCs w:val="24"/>
        </w:rPr>
        <w:t xml:space="preserve"> do canteiro central da Rua Cezar </w:t>
      </w:r>
      <w:r w:rsidRPr="00AE4FBC">
        <w:rPr>
          <w:rFonts w:ascii="Bookman Old Style" w:hAnsi="Bookman Old Style" w:cs="Arial"/>
          <w:sz w:val="24"/>
          <w:szCs w:val="24"/>
        </w:rPr>
        <w:t>Moranza</w:t>
      </w:r>
      <w:r w:rsidRPr="00AE4FBC">
        <w:rPr>
          <w:rFonts w:ascii="Bookman Old Style" w:hAnsi="Bookman Old Style" w:cs="Arial"/>
          <w:sz w:val="24"/>
          <w:szCs w:val="24"/>
        </w:rPr>
        <w:t>, localizada na Vila Santa Terezinha.</w:t>
      </w:r>
    </w:p>
    <w:p w:rsidR="00AE4FBC" w:rsidRPr="00AE4FBC" w:rsidP="00AE4FBC" w14:paraId="638DF4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E4FBC" w14:paraId="4C3D30D0" w14:textId="57E479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E4FBC">
        <w:rPr>
          <w:rFonts w:ascii="Bookman Old Style" w:hAnsi="Bookman Old Style" w:cs="Arial"/>
          <w:sz w:val="24"/>
          <w:szCs w:val="24"/>
        </w:rPr>
        <w:t>A manutenção desse espaço é essencial para garantir a visibilidade e a segurança dos motoristas e pedestres que transitam pela via. O acúmulo de mato alto e detritos no canteiro central pode comprometer a estética da área e aumentar os riscos de acidentes. Por isso, solicitamos que essa demanda seja atendida com a máxima urgência, promovendo um ambiente mais seguro e agradável para todos os moradores e visitantes da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879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3F66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2025-02-22T14:27:00Z</dcterms:created>
  <dcterms:modified xsi:type="dcterms:W3CDTF">2025-02-22T14:27:00Z</dcterms:modified>
</cp:coreProperties>
</file>