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0542" w:rsidRPr="00AE0542" w:rsidP="00AE0542" w14:paraId="7AC11EAC" w14:textId="61044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AE0542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0542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AE0542">
        <w:rPr>
          <w:rFonts w:ascii="Bookman Old Style" w:hAnsi="Bookman Old Style" w:cs="Arial"/>
          <w:sz w:val="24"/>
          <w:szCs w:val="24"/>
        </w:rPr>
        <w:t xml:space="preserve"> em toda a extensão do bairro João Paulo II, com o objetivo de retirar entulhos e materiais descartados nas vias públicas.</w:t>
      </w:r>
    </w:p>
    <w:p w:rsidR="00AE0542" w:rsidRPr="00AE0542" w:rsidP="00AE0542" w14:paraId="5DC29E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E0542" w:rsidRPr="00470C8C" w:rsidP="00AE0542" w14:paraId="45E6BE2D" w14:textId="0E42A6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0542">
        <w:rPr>
          <w:rFonts w:ascii="Bookman Old Style" w:hAnsi="Bookman Old Style" w:cs="Arial"/>
          <w:sz w:val="24"/>
          <w:szCs w:val="24"/>
        </w:rPr>
        <w:t>A solicitação se faz necessária, visto que o acúmulo de entulhos tem prejudicado a mobilidade, contribuído para a sujeira e aumentado os riscos de saúde pública. A realização da operação cata treco trará benefícios para a limpeza urbana e a melhoria da qualidade de vida dos moradores.</w:t>
      </w:r>
    </w:p>
    <w:p w:rsidR="00F71679" w:rsidRPr="00F71679" w:rsidP="00470C8C" w14:paraId="15FA2B63" w14:textId="7A4E8B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0C8C">
        <w:rPr>
          <w:rFonts w:ascii="Bookman Old Style" w:hAnsi="Bookman Old Style" w:cs="Arial"/>
          <w:sz w:val="24"/>
          <w:szCs w:val="24"/>
        </w:rPr>
        <w:t>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9EE92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742C3A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0861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61B1B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42C3A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1EF4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2025-02-17T15:02:00Z</dcterms:created>
  <dcterms:modified xsi:type="dcterms:W3CDTF">2025-02-17T17:44:00Z</dcterms:modified>
</cp:coreProperties>
</file>