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FD1E45" w:rsidP="00FD1E45" w14:paraId="2A53B092" w14:textId="5D8EB0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D1E4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FD1E4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FD1E45">
        <w:rPr>
          <w:rFonts w:ascii="Bookman Old Style" w:hAnsi="Bookman Old Style" w:cs="Arial"/>
          <w:sz w:val="24"/>
          <w:szCs w:val="24"/>
        </w:rPr>
        <w:t xml:space="preserve"> na região do Parque da Amizade, em Nova Veneza.</w:t>
      </w:r>
    </w:p>
    <w:p w:rsidR="00FD1E45" w:rsidRPr="00FD1E45" w:rsidP="00FD1E4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FD1E45" w:rsidP="00FD1E4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1E4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FD1E45" w:rsidP="00FD1E4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D1E4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D1E4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11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4250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2025-02-22T14:32:00Z</dcterms:created>
  <dcterms:modified xsi:type="dcterms:W3CDTF">2025-02-22T14:32:00Z</dcterms:modified>
</cp:coreProperties>
</file>