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TEMPORIZADORES NOS DISPOSITIVOS DE FISCALIZAÇÃO ELETRÔNICA DE AVANÇO DE SEMÁFORO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