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“Cidade Consciente, Cidade Limpa”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