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1CC0" w:rsidRPr="001F4D8C" w:rsidP="001F4D8C" w14:paraId="0D98354D" w14:textId="7818BE8C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</w:p>
    <w:p w:rsidR="004F5B09" w14:paraId="0556318A" w14:textId="6978399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1CC0" w:rsidRPr="001F4D8C" w:rsidP="001F4D8C" w14:paraId="48BC027C" w14:textId="46EE7458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1F4D8C" w:rsidP="001F4D8C" w14:paraId="7E5C7BE4" w14:textId="6FF83643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1F4D8C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1F4D8C" w:rsidR="00B700AA">
        <w:rPr>
          <w:rFonts w:ascii="Times New Roman" w:hAnsi="Times New Roman" w:cs="Times New Roman"/>
          <w:b/>
          <w:noProof/>
          <w:sz w:val="24"/>
          <w:szCs w:val="24"/>
        </w:rPr>
        <w:t xml:space="preserve"> Nº</w:t>
      </w:r>
      <w:r w:rsidRPr="001F4D8C" w:rsidR="001F4D8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F5B09">
        <w:rPr>
          <w:rFonts w:ascii="Times New Roman" w:hAnsi="Times New Roman" w:cs="Times New Roman"/>
          <w:b/>
          <w:noProof/>
          <w:sz w:val="24"/>
          <w:szCs w:val="24"/>
        </w:rPr>
        <w:t>36</w:t>
      </w:r>
      <w:r w:rsidRPr="001F4D8C" w:rsidR="00B700AA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1F4D8C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GAB. PROF</w:t>
      </w:r>
      <w:r w:rsidRPr="001F4D8C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48514E" w:rsidRPr="001F4D8C" w:rsidP="001F4D8C" w14:paraId="682522EC" w14:textId="46E8E897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1F4D8C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bookmarkStart w:id="1" w:name="_GoBack"/>
      <w:r w:rsidR="00CF37FA">
        <w:rPr>
          <w:rFonts w:ascii="Times New Roman" w:hAnsi="Times New Roman" w:cs="Times New Roman"/>
          <w:b/>
          <w:noProof/>
          <w:sz w:val="24"/>
          <w:szCs w:val="24"/>
        </w:rPr>
        <w:t xml:space="preserve">Remoção de veículos abandonados na </w:t>
      </w:r>
      <w:r w:rsidRPr="001F4D8C" w:rsidR="00CF37FA">
        <w:rPr>
          <w:rFonts w:ascii="Times New Roman" w:eastAsia="Arial" w:hAnsi="Times New Roman" w:cs="Times New Roman"/>
          <w:b/>
          <w:sz w:val="24"/>
          <w:szCs w:val="24"/>
        </w:rPr>
        <w:t>Rua Antônio Celso</w:t>
      </w:r>
      <w:r w:rsidR="00CF37F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CF37FA">
        <w:rPr>
          <w:rFonts w:ascii="Times New Roman" w:eastAsia="Arial" w:hAnsi="Times New Roman" w:cs="Times New Roman"/>
          <w:b/>
          <w:sz w:val="24"/>
          <w:szCs w:val="24"/>
        </w:rPr>
        <w:t>Formagio</w:t>
      </w:r>
      <w:r w:rsidR="00CF37FA">
        <w:rPr>
          <w:rFonts w:ascii="Times New Roman" w:eastAsia="Arial" w:hAnsi="Times New Roman" w:cs="Times New Roman"/>
          <w:b/>
          <w:sz w:val="24"/>
          <w:szCs w:val="24"/>
        </w:rPr>
        <w:t xml:space="preserve">, Jardim </w:t>
      </w:r>
      <w:r w:rsidR="00CF37FA">
        <w:rPr>
          <w:rFonts w:ascii="Times New Roman" w:eastAsia="Arial" w:hAnsi="Times New Roman" w:cs="Times New Roman"/>
          <w:b/>
          <w:sz w:val="24"/>
          <w:szCs w:val="24"/>
        </w:rPr>
        <w:t>Consteca</w:t>
      </w:r>
      <w:r w:rsidR="00CF37FA"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bookmarkEnd w:id="1"/>
    <w:p w:rsidR="0048514E" w:rsidRPr="001F4D8C" w:rsidP="001F4D8C" w14:paraId="33EF8519" w14:textId="571325C7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1F4D8C" w:rsidP="001F4D8C" w14:paraId="286AC419" w14:textId="24894695">
      <w:pPr>
        <w:spacing w:line="360" w:lineRule="auto"/>
        <w:ind w:left="707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1F4D8C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3155F" w:rsidP="0013155F" w14:paraId="266A4217" w14:textId="21C6395E">
      <w:pPr>
        <w:spacing w:line="360" w:lineRule="auto"/>
        <w:ind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F4D8C">
        <w:rPr>
          <w:rFonts w:ascii="Times New Roman" w:eastAsia="Arial" w:hAnsi="Times New Roman" w:cs="Times New Roman"/>
          <w:sz w:val="24"/>
          <w:szCs w:val="24"/>
        </w:rPr>
        <w:t>Indico ao Excelentíssimo Senh</w:t>
      </w:r>
      <w:r w:rsidRPr="001F4D8C" w:rsidR="00B700AA">
        <w:rPr>
          <w:rFonts w:ascii="Times New Roman" w:eastAsia="Arial" w:hAnsi="Times New Roman" w:cs="Times New Roman"/>
          <w:sz w:val="24"/>
          <w:szCs w:val="24"/>
        </w:rPr>
        <w:t xml:space="preserve">or Prefeito Municipal que solicite ao </w:t>
      </w:r>
      <w:r w:rsidRPr="001F4D8C">
        <w:rPr>
          <w:rFonts w:ascii="Times New Roman" w:eastAsia="Arial" w:hAnsi="Times New Roman" w:cs="Times New Roman"/>
          <w:sz w:val="24"/>
          <w:szCs w:val="24"/>
        </w:rPr>
        <w:t>departamento competente</w:t>
      </w:r>
      <w:r w:rsidR="00CF37FA">
        <w:rPr>
          <w:rFonts w:ascii="Times New Roman" w:eastAsia="Arial" w:hAnsi="Times New Roman" w:cs="Times New Roman"/>
          <w:sz w:val="24"/>
          <w:szCs w:val="24"/>
        </w:rPr>
        <w:t xml:space="preserve"> da Secretaria de Mobilidade Urbana e Rural </w:t>
      </w:r>
      <w:r w:rsidRPr="001F4D8C" w:rsidR="00B700AA">
        <w:rPr>
          <w:rFonts w:ascii="Times New Roman" w:eastAsia="Arial" w:hAnsi="Times New Roman" w:cs="Times New Roman"/>
          <w:sz w:val="24"/>
          <w:szCs w:val="24"/>
        </w:rPr>
        <w:t xml:space="preserve">que seja providenciada </w:t>
      </w:r>
      <w:r w:rsidR="00CF37FA">
        <w:rPr>
          <w:rFonts w:ascii="Times New Roman" w:eastAsia="Arial" w:hAnsi="Times New Roman" w:cs="Times New Roman"/>
          <w:sz w:val="24"/>
          <w:szCs w:val="24"/>
        </w:rPr>
        <w:t xml:space="preserve">a remoção de veículos </w:t>
      </w:r>
      <w:r w:rsidR="002E4209">
        <w:rPr>
          <w:rFonts w:ascii="Times New Roman" w:eastAsia="Arial" w:hAnsi="Times New Roman" w:cs="Times New Roman"/>
          <w:sz w:val="24"/>
          <w:szCs w:val="24"/>
        </w:rPr>
        <w:t>abandonados na</w:t>
      </w:r>
      <w:r w:rsidR="00CF37F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F4D8C" w:rsidR="00B700AA">
        <w:rPr>
          <w:rFonts w:ascii="Times New Roman" w:eastAsia="Arial" w:hAnsi="Times New Roman" w:cs="Times New Roman"/>
          <w:b/>
          <w:sz w:val="24"/>
          <w:szCs w:val="24"/>
        </w:rPr>
        <w:t>Rua Antônio Celso</w:t>
      </w:r>
      <w:r w:rsidR="00CF37F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CF37FA">
        <w:rPr>
          <w:rFonts w:ascii="Times New Roman" w:eastAsia="Arial" w:hAnsi="Times New Roman" w:cs="Times New Roman"/>
          <w:b/>
          <w:sz w:val="24"/>
          <w:szCs w:val="24"/>
        </w:rPr>
        <w:t>Formagio</w:t>
      </w:r>
      <w:r w:rsidR="00CF37FA">
        <w:rPr>
          <w:rFonts w:ascii="Times New Roman" w:eastAsia="Arial" w:hAnsi="Times New Roman" w:cs="Times New Roman"/>
          <w:b/>
          <w:sz w:val="24"/>
          <w:szCs w:val="24"/>
        </w:rPr>
        <w:t xml:space="preserve">, Jardim </w:t>
      </w:r>
      <w:r w:rsidR="00CF37FA">
        <w:rPr>
          <w:rFonts w:ascii="Times New Roman" w:eastAsia="Arial" w:hAnsi="Times New Roman" w:cs="Times New Roman"/>
          <w:b/>
          <w:sz w:val="24"/>
          <w:szCs w:val="24"/>
        </w:rPr>
        <w:t>Consteca</w:t>
      </w:r>
      <w:r w:rsidR="00CF37FA"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p w:rsidR="0013155F" w:rsidRPr="004F5B09" w:rsidP="004F5B09" w14:paraId="044ED77F" w14:textId="0ABF15FB">
      <w:pPr>
        <w:spacing w:line="360" w:lineRule="auto"/>
        <w:ind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F4D8C">
        <w:rPr>
          <w:rFonts w:ascii="Times New Roman" w:eastAsia="Arial" w:hAnsi="Times New Roman" w:cs="Times New Roman"/>
          <w:sz w:val="24"/>
          <w:szCs w:val="24"/>
        </w:rPr>
        <w:t xml:space="preserve">A indicação se faz necessária, pois </w:t>
      </w:r>
      <w:r w:rsidR="00352599">
        <w:rPr>
          <w:rFonts w:ascii="Times New Roman" w:eastAsia="Arial" w:hAnsi="Times New Roman" w:cs="Times New Roman"/>
          <w:sz w:val="24"/>
          <w:szCs w:val="24"/>
        </w:rPr>
        <w:t xml:space="preserve">moradores locais têm relatado que veículos estão abandonados na referida via há mais de 15 dias. Os veículos estão danificados, sua presença na via prejudica a mobilidade urbana, geram poluição visual, podem </w:t>
      </w:r>
      <w:r w:rsidR="00352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abrigar</w:t>
      </w:r>
      <w:r w:rsidRPr="00352599" w:rsidR="003525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animais peçonhentos, ratos, acumulam água parada e, por consequência, se tornam foco de mosquitos Aedes aegypti.</w:t>
      </w:r>
    </w:p>
    <w:p w:rsidR="00352599" w:rsidRPr="00352599" w:rsidP="0013155F" w14:paraId="23968F48" w14:textId="6A6C25CA">
      <w:pPr>
        <w:spacing w:line="360" w:lineRule="auto"/>
        <w:ind w:right="142" w:firstLine="851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96189</wp:posOffset>
            </wp:positionH>
            <wp:positionV relativeFrom="paragraph">
              <wp:posOffset>152135</wp:posOffset>
            </wp:positionV>
            <wp:extent cx="5850890" cy="3289300"/>
            <wp:effectExtent l="0" t="0" r="0" b="0"/>
            <wp:wrapNone/>
            <wp:docPr id="10796379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9879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9207478</wp:posOffset>
            </wp:positionH>
            <wp:positionV relativeFrom="paragraph">
              <wp:posOffset>303924</wp:posOffset>
            </wp:positionV>
            <wp:extent cx="4000500" cy="334962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553107" name="Capturar7777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2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Diante do exposto e 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onsiderando a Lei nº 5.</w:t>
      </w:r>
      <w:r w:rsidR="002E42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458, de 20 de dezembro de 2012 desta Casa de Leis, aguardamos a adoção das providências necessárias o mais breve possível.</w:t>
      </w:r>
    </w:p>
    <w:p w:rsidR="00A62143" w:rsidRPr="001F4D8C" w:rsidP="001F4D8C" w14:paraId="1C2ECEB1" w14:textId="73A81BA6">
      <w:pPr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B09" w:rsidP="001F4D8C" w14:paraId="77ECE144" w14:textId="77777777">
      <w:pPr>
        <w:spacing w:line="360" w:lineRule="auto"/>
        <w:ind w:right="142"/>
        <w:rPr>
          <w:rFonts w:ascii="Times New Roman" w:eastAsia="Arial" w:hAnsi="Times New Roman" w:cs="Times New Roman"/>
          <w:sz w:val="24"/>
          <w:szCs w:val="24"/>
        </w:rPr>
      </w:pPr>
      <w:r w:rsidRPr="001F4D8C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1F4D8C" w:rsidR="001F4D8C">
        <w:rPr>
          <w:rFonts w:ascii="Times New Roman" w:eastAsia="Arial" w:hAnsi="Times New Roman" w:cs="Times New Roman"/>
          <w:sz w:val="24"/>
          <w:szCs w:val="24"/>
        </w:rPr>
        <w:t>Sessões, 25</w:t>
      </w:r>
      <w:r w:rsidRPr="001F4D8C" w:rsidR="00B700AA">
        <w:rPr>
          <w:rFonts w:ascii="Times New Roman" w:eastAsia="Arial" w:hAnsi="Times New Roman" w:cs="Times New Roman"/>
          <w:sz w:val="24"/>
          <w:szCs w:val="24"/>
        </w:rPr>
        <w:t xml:space="preserve"> de fevereiro</w:t>
      </w:r>
      <w:r w:rsidRPr="001F4D8C">
        <w:rPr>
          <w:rFonts w:ascii="Times New Roman" w:eastAsia="Arial" w:hAnsi="Times New Roman" w:cs="Times New Roman"/>
          <w:sz w:val="24"/>
          <w:szCs w:val="24"/>
        </w:rPr>
        <w:t xml:space="preserve"> de 2025</w:t>
      </w:r>
    </w:p>
    <w:p w:rsidR="004F5B09" w:rsidP="001F4D8C" w14:paraId="4DFB0D45" w14:textId="77777777">
      <w:pPr>
        <w:spacing w:line="360" w:lineRule="auto"/>
        <w:ind w:right="142"/>
        <w:rPr>
          <w:rFonts w:ascii="Times New Roman" w:eastAsia="Arial" w:hAnsi="Times New Roman" w:cs="Times New Roman"/>
          <w:sz w:val="24"/>
          <w:szCs w:val="24"/>
        </w:rPr>
      </w:pPr>
    </w:p>
    <w:p w:rsidR="004F5B09" w:rsidP="001F4D8C" w14:paraId="2CD933C5" w14:textId="77777777">
      <w:pPr>
        <w:spacing w:line="360" w:lineRule="auto"/>
        <w:ind w:right="142"/>
        <w:rPr>
          <w:rFonts w:ascii="Times New Roman" w:eastAsia="Arial" w:hAnsi="Times New Roman" w:cs="Times New Roman"/>
          <w:sz w:val="24"/>
          <w:szCs w:val="24"/>
        </w:rPr>
      </w:pPr>
    </w:p>
    <w:p w:rsidR="004F5B09" w:rsidP="001F4D8C" w14:paraId="5E91FA91" w14:textId="77777777">
      <w:pPr>
        <w:spacing w:line="360" w:lineRule="auto"/>
        <w:ind w:right="142"/>
        <w:rPr>
          <w:rFonts w:ascii="Times New Roman" w:eastAsia="Arial" w:hAnsi="Times New Roman" w:cs="Times New Roman"/>
          <w:sz w:val="24"/>
          <w:szCs w:val="24"/>
        </w:rPr>
      </w:pPr>
    </w:p>
    <w:p w:rsidR="00A62143" w:rsidRPr="001F4D8C" w:rsidP="001F4D8C" w14:paraId="79DB2C95" w14:textId="23A3D0E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1F4D8C">
        <w:rPr>
          <w:rFonts w:ascii="Times New Roman" w:eastAsia="Arial" w:hAnsi="Times New Roman" w:cs="Times New Roman"/>
          <w:sz w:val="24"/>
          <w:szCs w:val="24"/>
        </w:rPr>
        <w:t>.</w:t>
      </w:r>
      <w:r w:rsidRPr="001F4D8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2043017</wp:posOffset>
                </wp:positionH>
                <wp:positionV relativeFrom="paragraph">
                  <wp:posOffset>306705</wp:posOffset>
                </wp:positionV>
                <wp:extent cx="1744231" cy="0"/>
                <wp:effectExtent l="0" t="0" r="2794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74423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60.85pt,24.15pt" to="298.2pt,24.15pt" strokecolor="black">
                <v:stroke joinstyle="miter"/>
              </v:line>
            </w:pict>
          </mc:Fallback>
        </mc:AlternateContent>
      </w:r>
    </w:p>
    <w:permEnd w:id="0"/>
    <w:p w:rsidR="00E8194D" w:rsidRPr="001F4D8C" w:rsidP="001F4D8C" w14:paraId="5BC80F6F" w14:textId="52302D1D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EDIVALDO TEODORO (PROF. EDINHO)</w:t>
      </w:r>
      <w:r w:rsidRPr="001F4D8C" w:rsidR="00A62143">
        <w:rPr>
          <w:rFonts w:ascii="Times New Roman" w:hAnsi="Times New Roman" w:cs="Times New Roman"/>
          <w:b/>
          <w:sz w:val="24"/>
          <w:szCs w:val="24"/>
        </w:rPr>
        <w:br/>
        <w:t>VEREADOR</w:t>
      </w: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238"/>
    <w:rsid w:val="00050BB9"/>
    <w:rsid w:val="000A475E"/>
    <w:rsid w:val="000B181A"/>
    <w:rsid w:val="000D2BDC"/>
    <w:rsid w:val="000F3503"/>
    <w:rsid w:val="00104AAA"/>
    <w:rsid w:val="00114E3A"/>
    <w:rsid w:val="0013155F"/>
    <w:rsid w:val="001341C1"/>
    <w:rsid w:val="0015657E"/>
    <w:rsid w:val="00156CF8"/>
    <w:rsid w:val="001F4D8C"/>
    <w:rsid w:val="00220EF4"/>
    <w:rsid w:val="00253534"/>
    <w:rsid w:val="00265001"/>
    <w:rsid w:val="002E4209"/>
    <w:rsid w:val="00352599"/>
    <w:rsid w:val="00460A32"/>
    <w:rsid w:val="0048514E"/>
    <w:rsid w:val="004876FF"/>
    <w:rsid w:val="004B2CC9"/>
    <w:rsid w:val="004F4DDB"/>
    <w:rsid w:val="004F5B09"/>
    <w:rsid w:val="0051286F"/>
    <w:rsid w:val="00565124"/>
    <w:rsid w:val="00601B0A"/>
    <w:rsid w:val="00602DD2"/>
    <w:rsid w:val="00626437"/>
    <w:rsid w:val="00632FA0"/>
    <w:rsid w:val="00651CC0"/>
    <w:rsid w:val="00661381"/>
    <w:rsid w:val="0069296E"/>
    <w:rsid w:val="006C41A4"/>
    <w:rsid w:val="006D1321"/>
    <w:rsid w:val="006D1E9A"/>
    <w:rsid w:val="007F0ECE"/>
    <w:rsid w:val="008133FE"/>
    <w:rsid w:val="008220F9"/>
    <w:rsid w:val="00822396"/>
    <w:rsid w:val="00845CAD"/>
    <w:rsid w:val="00881A4C"/>
    <w:rsid w:val="00930510"/>
    <w:rsid w:val="009448F3"/>
    <w:rsid w:val="00A01C10"/>
    <w:rsid w:val="00A06CF2"/>
    <w:rsid w:val="00A44BC9"/>
    <w:rsid w:val="00A52CDB"/>
    <w:rsid w:val="00A62143"/>
    <w:rsid w:val="00A937B0"/>
    <w:rsid w:val="00AA3080"/>
    <w:rsid w:val="00AE6AEE"/>
    <w:rsid w:val="00B700AA"/>
    <w:rsid w:val="00B72F04"/>
    <w:rsid w:val="00BF13A9"/>
    <w:rsid w:val="00C00C1E"/>
    <w:rsid w:val="00C107FD"/>
    <w:rsid w:val="00C36776"/>
    <w:rsid w:val="00C44B9A"/>
    <w:rsid w:val="00C52E54"/>
    <w:rsid w:val="00CC138E"/>
    <w:rsid w:val="00CD6B58"/>
    <w:rsid w:val="00CF37FA"/>
    <w:rsid w:val="00CF401E"/>
    <w:rsid w:val="00D56E91"/>
    <w:rsid w:val="00D76BCD"/>
    <w:rsid w:val="00E44857"/>
    <w:rsid w:val="00E62417"/>
    <w:rsid w:val="00E815BD"/>
    <w:rsid w:val="00E8194D"/>
    <w:rsid w:val="00E820B4"/>
    <w:rsid w:val="00E96AB2"/>
    <w:rsid w:val="00EC5730"/>
    <w:rsid w:val="00F35913"/>
    <w:rsid w:val="00F75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7C47A-DD41-403F-B048-F69FEFF6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9</cp:revision>
  <cp:lastPrinted>2025-01-15T19:32:00Z</cp:lastPrinted>
  <dcterms:created xsi:type="dcterms:W3CDTF">2025-02-18T14:00:00Z</dcterms:created>
  <dcterms:modified xsi:type="dcterms:W3CDTF">2025-02-18T14:42:00Z</dcterms:modified>
</cp:coreProperties>
</file>