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Vilma Viera Cardoso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>, sendo uma próximo ao número residencial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 xml:space="preserve"> 249 e 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 xml:space="preserve">03 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>(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neste a</w:t>
      </w:r>
      <w:r w:rsidR="008C0653">
        <w:rPr>
          <w:rFonts w:ascii="Times New Roman" w:eastAsia="Times New Roman" w:hAnsi="Times New Roman"/>
          <w:sz w:val="28"/>
          <w:szCs w:val="28"/>
          <w:lang w:eastAsia="pt-BR"/>
        </w:rPr>
        <w:t xml:space="preserve"> lâmpada atual está oscilando)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13181-3</w:t>
      </w:r>
      <w:bookmarkStart w:id="0" w:name="_GoBack"/>
      <w:bookmarkEnd w:id="0"/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60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073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F487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2021-04-20T12:12:00Z</dcterms:created>
  <dcterms:modified xsi:type="dcterms:W3CDTF">2021-04-20T12:12:00Z</dcterms:modified>
</cp:coreProperties>
</file>